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40" w:rsidRDefault="00A45540" w:rsidP="00A45540">
      <w:pPr>
        <w:jc w:val="center"/>
      </w:pPr>
      <w:bookmarkStart w:id="0" w:name="_GoBack"/>
      <w:bookmarkEnd w:id="0"/>
      <w:r>
        <w:t xml:space="preserve">GELO ASSESSMENT SUMMARY, </w:t>
      </w:r>
      <w:proofErr w:type="gramStart"/>
      <w:r>
        <w:t>Fall</w:t>
      </w:r>
      <w:proofErr w:type="gramEnd"/>
      <w:r>
        <w:t xml:space="preserve"> 2011</w:t>
      </w:r>
    </w:p>
    <w:p w:rsidR="00A45540" w:rsidRDefault="00A45540" w:rsidP="00A45540">
      <w:pPr>
        <w:jc w:val="center"/>
        <w:rPr>
          <w:sz w:val="18"/>
          <w:szCs w:val="18"/>
        </w:rPr>
      </w:pPr>
      <w:r>
        <w:rPr>
          <w:sz w:val="18"/>
          <w:szCs w:val="18"/>
        </w:rPr>
        <w:t>(</w:t>
      </w:r>
      <w:r w:rsidRPr="000C0B86">
        <w:rPr>
          <w:sz w:val="18"/>
          <w:szCs w:val="18"/>
        </w:rPr>
        <w:t xml:space="preserve">The following is based upon </w:t>
      </w:r>
      <w:r>
        <w:rPr>
          <w:sz w:val="18"/>
          <w:szCs w:val="18"/>
        </w:rPr>
        <w:t xml:space="preserve">a sampling of </w:t>
      </w:r>
      <w:r w:rsidRPr="000C0B86">
        <w:rPr>
          <w:sz w:val="18"/>
          <w:szCs w:val="18"/>
        </w:rPr>
        <w:t xml:space="preserve">the </w:t>
      </w:r>
      <w:r>
        <w:rPr>
          <w:sz w:val="18"/>
          <w:szCs w:val="18"/>
        </w:rPr>
        <w:t>fall 2011</w:t>
      </w:r>
      <w:r w:rsidRPr="000C0B86">
        <w:rPr>
          <w:sz w:val="18"/>
          <w:szCs w:val="18"/>
        </w:rPr>
        <w:t xml:space="preserve"> </w:t>
      </w:r>
      <w:r>
        <w:rPr>
          <w:sz w:val="18"/>
          <w:szCs w:val="18"/>
        </w:rPr>
        <w:t xml:space="preserve">Course/Program </w:t>
      </w:r>
      <w:r w:rsidRPr="000C0B86">
        <w:rPr>
          <w:sz w:val="18"/>
          <w:szCs w:val="18"/>
        </w:rPr>
        <w:t xml:space="preserve">Assessment Reporting </w:t>
      </w:r>
      <w:r>
        <w:rPr>
          <w:sz w:val="18"/>
          <w:szCs w:val="18"/>
        </w:rPr>
        <w:t>forms.</w:t>
      </w:r>
    </w:p>
    <w:p w:rsidR="00A45540" w:rsidRDefault="00A45540" w:rsidP="00A45540">
      <w:pPr>
        <w:jc w:val="center"/>
        <w:rPr>
          <w:sz w:val="18"/>
          <w:szCs w:val="18"/>
        </w:rPr>
      </w:pPr>
      <w:r>
        <w:rPr>
          <w:sz w:val="18"/>
          <w:szCs w:val="18"/>
        </w:rPr>
        <w:t xml:space="preserve"> It is compiled by the SLO Coordinator, reviewed by the Assessment Advisory Committee, and presented to the College President and College Council.)</w:t>
      </w:r>
    </w:p>
    <w:p w:rsidR="00A45540" w:rsidRDefault="00A45540" w:rsidP="00A45540">
      <w:pPr>
        <w:jc w:val="center"/>
        <w:rPr>
          <w:sz w:val="18"/>
          <w:szCs w:val="18"/>
        </w:rPr>
      </w:pPr>
    </w:p>
    <w:p w:rsidR="00A45540" w:rsidRPr="000C0B86" w:rsidRDefault="00A45540" w:rsidP="00A45540">
      <w:pPr>
        <w:jc w:val="center"/>
        <w:rPr>
          <w:sz w:val="18"/>
          <w:szCs w:val="18"/>
        </w:rPr>
      </w:pPr>
    </w:p>
    <w:p w:rsidR="00A45540" w:rsidRPr="00A45540" w:rsidRDefault="00A45540" w:rsidP="00A45540">
      <w:pPr>
        <w:pStyle w:val="ListParagraph"/>
        <w:numPr>
          <w:ilvl w:val="0"/>
          <w:numId w:val="7"/>
        </w:numPr>
        <w:jc w:val="center"/>
        <w:rPr>
          <w:b/>
          <w:i/>
        </w:rPr>
      </w:pPr>
      <w:r w:rsidRPr="00A45540">
        <w:rPr>
          <w:b/>
          <w:i/>
        </w:rPr>
        <w:t xml:space="preserve">Critical Thinking and Information Literacy </w:t>
      </w:r>
    </w:p>
    <w:p w:rsidR="00A45540" w:rsidRPr="00A45540" w:rsidRDefault="00A45540" w:rsidP="00A45540">
      <w:pPr>
        <w:pStyle w:val="ListParagraph"/>
        <w:numPr>
          <w:ilvl w:val="1"/>
          <w:numId w:val="7"/>
        </w:numPr>
        <w:jc w:val="center"/>
        <w:rPr>
          <w:i/>
        </w:rPr>
      </w:pPr>
      <w:r w:rsidRPr="00A45540">
        <w:rPr>
          <w:i/>
        </w:rPr>
        <w:t>Analyze quantitative information and apply scientific methodologies.</w:t>
      </w:r>
    </w:p>
    <w:p w:rsidR="00A45540" w:rsidRPr="00A45540" w:rsidRDefault="00A45540" w:rsidP="00A45540">
      <w:pPr>
        <w:pStyle w:val="ListParagraph"/>
        <w:numPr>
          <w:ilvl w:val="1"/>
          <w:numId w:val="7"/>
        </w:numPr>
        <w:jc w:val="center"/>
        <w:rPr>
          <w:i/>
        </w:rPr>
      </w:pPr>
      <w:r w:rsidRPr="00A45540">
        <w:rPr>
          <w:i/>
        </w:rPr>
        <w:t>Employ critical and creative modes of inquiry to solve problems, explore alternatives, and make decisions.</w:t>
      </w:r>
    </w:p>
    <w:p w:rsidR="00A45540" w:rsidRPr="00A45540" w:rsidRDefault="00A45540" w:rsidP="00A45540">
      <w:pPr>
        <w:pStyle w:val="ListParagraph"/>
        <w:numPr>
          <w:ilvl w:val="1"/>
          <w:numId w:val="7"/>
        </w:numPr>
        <w:jc w:val="center"/>
        <w:rPr>
          <w:i/>
        </w:rPr>
      </w:pPr>
      <w:r w:rsidRPr="00A45540">
        <w:rPr>
          <w:i/>
        </w:rPr>
        <w:t>Synthesize researched information obtained from accurate, credible, and relevant sources to support, advance, or rebut an opinion.</w:t>
      </w:r>
    </w:p>
    <w:p w:rsidR="00A45540" w:rsidRDefault="00A45540" w:rsidP="00A45540">
      <w:pPr>
        <w:pStyle w:val="ListParagraph"/>
        <w:jc w:val="center"/>
      </w:pPr>
    </w:p>
    <w:tbl>
      <w:tblPr>
        <w:tblStyle w:val="TableGrid"/>
        <w:tblW w:w="5000" w:type="pct"/>
        <w:tblLook w:val="04A0" w:firstRow="1" w:lastRow="0" w:firstColumn="1" w:lastColumn="0" w:noHBand="0" w:noVBand="1"/>
      </w:tblPr>
      <w:tblGrid>
        <w:gridCol w:w="1637"/>
        <w:gridCol w:w="1941"/>
        <w:gridCol w:w="3373"/>
        <w:gridCol w:w="4157"/>
        <w:gridCol w:w="3508"/>
      </w:tblGrid>
      <w:tr w:rsidR="00A45540" w:rsidTr="00175086">
        <w:trPr>
          <w:cantSplit/>
          <w:tblHeader/>
        </w:trPr>
        <w:tc>
          <w:tcPr>
            <w:tcW w:w="560" w:type="pct"/>
            <w:vAlign w:val="center"/>
          </w:tcPr>
          <w:p w:rsidR="00A45540" w:rsidRPr="004642FE" w:rsidRDefault="00A45540" w:rsidP="00DB788B">
            <w:pPr>
              <w:jc w:val="center"/>
              <w:rPr>
                <w:b/>
              </w:rPr>
            </w:pPr>
            <w:r w:rsidRPr="004642FE">
              <w:rPr>
                <w:b/>
              </w:rPr>
              <w:t>Course or Program</w:t>
            </w:r>
          </w:p>
        </w:tc>
        <w:tc>
          <w:tcPr>
            <w:tcW w:w="664" w:type="pct"/>
            <w:vAlign w:val="center"/>
          </w:tcPr>
          <w:p w:rsidR="00A45540" w:rsidRPr="004642FE" w:rsidRDefault="00A45540" w:rsidP="00DB788B">
            <w:pPr>
              <w:jc w:val="center"/>
              <w:rPr>
                <w:b/>
              </w:rPr>
            </w:pPr>
            <w:r>
              <w:rPr>
                <w:b/>
              </w:rPr>
              <w:t>GELO Area</w:t>
            </w:r>
            <w:r w:rsidR="0050437D">
              <w:rPr>
                <w:b/>
              </w:rPr>
              <w:t>(s)</w:t>
            </w:r>
            <w:r>
              <w:rPr>
                <w:b/>
              </w:rPr>
              <w:t xml:space="preserve"> Addressed</w:t>
            </w:r>
          </w:p>
        </w:tc>
        <w:tc>
          <w:tcPr>
            <w:tcW w:w="1154" w:type="pct"/>
            <w:vAlign w:val="center"/>
          </w:tcPr>
          <w:p w:rsidR="00A45540" w:rsidRDefault="00A45540" w:rsidP="00DB788B">
            <w:pPr>
              <w:jc w:val="center"/>
              <w:rPr>
                <w:b/>
              </w:rPr>
            </w:pPr>
            <w:r w:rsidRPr="004642FE">
              <w:rPr>
                <w:b/>
              </w:rPr>
              <w:t>Assessment Type</w:t>
            </w:r>
          </w:p>
          <w:p w:rsidR="00A45540" w:rsidRPr="00E013B6" w:rsidRDefault="00A45540" w:rsidP="00DB788B">
            <w:pPr>
              <w:jc w:val="center"/>
              <w:rPr>
                <w:b/>
                <w:sz w:val="18"/>
                <w:szCs w:val="18"/>
              </w:rPr>
            </w:pPr>
            <w:r w:rsidRPr="00E013B6">
              <w:rPr>
                <w:b/>
                <w:sz w:val="18"/>
                <w:szCs w:val="18"/>
              </w:rPr>
              <w:t>(</w:t>
            </w:r>
            <w:proofErr w:type="gramStart"/>
            <w:r w:rsidRPr="00E013B6">
              <w:rPr>
                <w:b/>
                <w:sz w:val="18"/>
                <w:szCs w:val="18"/>
              </w:rPr>
              <w:t>direct</w:t>
            </w:r>
            <w:proofErr w:type="gramEnd"/>
            <w:r w:rsidRPr="00E013B6">
              <w:rPr>
                <w:b/>
                <w:sz w:val="18"/>
                <w:szCs w:val="18"/>
              </w:rPr>
              <w:t>, indirect, tool(s) used, etc.)</w:t>
            </w:r>
          </w:p>
        </w:tc>
        <w:tc>
          <w:tcPr>
            <w:tcW w:w="1422" w:type="pct"/>
            <w:vAlign w:val="center"/>
          </w:tcPr>
          <w:p w:rsidR="00A45540" w:rsidRDefault="00A45540" w:rsidP="00DB788B">
            <w:pPr>
              <w:jc w:val="center"/>
              <w:rPr>
                <w:b/>
              </w:rPr>
            </w:pPr>
            <w:r w:rsidRPr="004642FE">
              <w:rPr>
                <w:b/>
              </w:rPr>
              <w:t>Assessment Result</w:t>
            </w:r>
          </w:p>
          <w:p w:rsidR="00A45540" w:rsidRPr="00E013B6" w:rsidRDefault="00A45540" w:rsidP="00DB788B">
            <w:pPr>
              <w:jc w:val="center"/>
              <w:rPr>
                <w:b/>
                <w:sz w:val="18"/>
                <w:szCs w:val="18"/>
              </w:rPr>
            </w:pPr>
            <w:r w:rsidRPr="00E013B6">
              <w:rPr>
                <w:b/>
                <w:sz w:val="18"/>
                <w:szCs w:val="18"/>
              </w:rPr>
              <w:t>(</w:t>
            </w:r>
            <w:proofErr w:type="gramStart"/>
            <w:r w:rsidRPr="00E013B6">
              <w:rPr>
                <w:b/>
                <w:sz w:val="18"/>
                <w:szCs w:val="18"/>
              </w:rPr>
              <w:t>data</w:t>
            </w:r>
            <w:proofErr w:type="gramEnd"/>
            <w:r w:rsidRPr="00E013B6">
              <w:rPr>
                <w:b/>
                <w:sz w:val="18"/>
                <w:szCs w:val="18"/>
              </w:rPr>
              <w:t>, was benchmark met, etc.)</w:t>
            </w:r>
          </w:p>
        </w:tc>
        <w:tc>
          <w:tcPr>
            <w:tcW w:w="1200" w:type="pct"/>
            <w:vAlign w:val="center"/>
          </w:tcPr>
          <w:p w:rsidR="00A45540" w:rsidRDefault="00A45540" w:rsidP="00DB788B">
            <w:pPr>
              <w:jc w:val="center"/>
              <w:rPr>
                <w:b/>
              </w:rPr>
            </w:pPr>
            <w:r>
              <w:rPr>
                <w:b/>
              </w:rPr>
              <w:t>Assessment Conclusion</w:t>
            </w:r>
          </w:p>
          <w:p w:rsidR="00A45540" w:rsidRDefault="00A45540" w:rsidP="00DB788B">
            <w:pPr>
              <w:jc w:val="center"/>
              <w:rPr>
                <w:b/>
                <w:sz w:val="18"/>
                <w:szCs w:val="18"/>
              </w:rPr>
            </w:pPr>
            <w:r w:rsidRPr="00E013B6">
              <w:rPr>
                <w:b/>
                <w:sz w:val="18"/>
                <w:szCs w:val="18"/>
              </w:rPr>
              <w:t>(changes to the</w:t>
            </w:r>
            <w:r>
              <w:rPr>
                <w:b/>
                <w:sz w:val="18"/>
                <w:szCs w:val="18"/>
              </w:rPr>
              <w:t xml:space="preserve"> course/ program</w:t>
            </w:r>
          </w:p>
          <w:p w:rsidR="00A45540" w:rsidRPr="004642FE" w:rsidRDefault="00A45540" w:rsidP="00DB788B">
            <w:pPr>
              <w:jc w:val="center"/>
              <w:rPr>
                <w:b/>
              </w:rPr>
            </w:pPr>
            <w:proofErr w:type="gramStart"/>
            <w:r w:rsidRPr="00E013B6">
              <w:rPr>
                <w:b/>
                <w:sz w:val="18"/>
                <w:szCs w:val="18"/>
              </w:rPr>
              <w:t>due</w:t>
            </w:r>
            <w:proofErr w:type="gramEnd"/>
            <w:r w:rsidRPr="00E013B6">
              <w:rPr>
                <w:b/>
                <w:sz w:val="18"/>
                <w:szCs w:val="18"/>
              </w:rPr>
              <w:t xml:space="preserve"> to results,</w:t>
            </w:r>
            <w:r>
              <w:rPr>
                <w:b/>
                <w:sz w:val="18"/>
                <w:szCs w:val="18"/>
              </w:rPr>
              <w:t xml:space="preserve"> </w:t>
            </w:r>
            <w:r w:rsidRPr="00E013B6">
              <w:rPr>
                <w:b/>
                <w:sz w:val="18"/>
                <w:szCs w:val="18"/>
              </w:rPr>
              <w:t>etc</w:t>
            </w:r>
            <w:r>
              <w:rPr>
                <w:b/>
              </w:rPr>
              <w:t>.)</w:t>
            </w:r>
          </w:p>
        </w:tc>
      </w:tr>
      <w:tr w:rsidR="00A45540" w:rsidRPr="00175086" w:rsidTr="00175086">
        <w:trPr>
          <w:cantSplit/>
          <w:trHeight w:val="335"/>
        </w:trPr>
        <w:tc>
          <w:tcPr>
            <w:tcW w:w="560" w:type="pct"/>
          </w:tcPr>
          <w:p w:rsidR="00A45540" w:rsidRPr="00175086" w:rsidRDefault="0050437D" w:rsidP="00DB788B">
            <w:pPr>
              <w:rPr>
                <w:sz w:val="18"/>
                <w:szCs w:val="18"/>
              </w:rPr>
            </w:pPr>
            <w:r w:rsidRPr="00175086">
              <w:rPr>
                <w:sz w:val="18"/>
                <w:szCs w:val="18"/>
              </w:rPr>
              <w:t>Accounting 1B</w:t>
            </w:r>
          </w:p>
          <w:p w:rsidR="00A45540" w:rsidRPr="00175086" w:rsidRDefault="00A45540" w:rsidP="00DB788B">
            <w:pPr>
              <w:rPr>
                <w:sz w:val="18"/>
                <w:szCs w:val="18"/>
              </w:rPr>
            </w:pPr>
          </w:p>
        </w:tc>
        <w:tc>
          <w:tcPr>
            <w:tcW w:w="664" w:type="pct"/>
          </w:tcPr>
          <w:p w:rsidR="00A45540" w:rsidRPr="00175086" w:rsidRDefault="00A45540" w:rsidP="00DB788B">
            <w:pPr>
              <w:rPr>
                <w:sz w:val="18"/>
                <w:szCs w:val="18"/>
              </w:rPr>
            </w:pPr>
            <w:r w:rsidRPr="00175086">
              <w:rPr>
                <w:sz w:val="18"/>
                <w:szCs w:val="18"/>
              </w:rPr>
              <w:t>1.Communication Skills</w:t>
            </w:r>
          </w:p>
          <w:p w:rsidR="00A45540" w:rsidRPr="00175086" w:rsidRDefault="00A45540" w:rsidP="00DB788B">
            <w:pPr>
              <w:rPr>
                <w:sz w:val="18"/>
                <w:szCs w:val="18"/>
              </w:rPr>
            </w:pPr>
            <w:r w:rsidRPr="00175086">
              <w:rPr>
                <w:sz w:val="18"/>
                <w:szCs w:val="18"/>
              </w:rPr>
              <w:t>2. Critical Thinking and Information Literacy</w:t>
            </w:r>
          </w:p>
        </w:tc>
        <w:tc>
          <w:tcPr>
            <w:tcW w:w="1154" w:type="pct"/>
          </w:tcPr>
          <w:p w:rsidR="00A45540" w:rsidRPr="00175086" w:rsidRDefault="0050437D" w:rsidP="00DB788B">
            <w:pPr>
              <w:rPr>
                <w:sz w:val="18"/>
                <w:szCs w:val="18"/>
              </w:rPr>
            </w:pPr>
            <w:proofErr w:type="gramStart"/>
            <w:r w:rsidRPr="00175086">
              <w:rPr>
                <w:sz w:val="18"/>
                <w:szCs w:val="18"/>
              </w:rPr>
              <w:t>Direct  observation</w:t>
            </w:r>
            <w:proofErr w:type="gramEnd"/>
            <w:r w:rsidRPr="00175086">
              <w:rPr>
                <w:sz w:val="18"/>
                <w:szCs w:val="18"/>
              </w:rPr>
              <w:t xml:space="preserve"> of performances, structured practice or drills, “practical” exams, small group work, etc.</w:t>
            </w:r>
          </w:p>
          <w:p w:rsidR="0050437D" w:rsidRPr="00175086" w:rsidRDefault="0050437D" w:rsidP="00DB788B">
            <w:pPr>
              <w:rPr>
                <w:sz w:val="18"/>
                <w:szCs w:val="18"/>
              </w:rPr>
            </w:pPr>
          </w:p>
          <w:p w:rsidR="0050437D" w:rsidRPr="00175086" w:rsidRDefault="0050437D" w:rsidP="00DB788B">
            <w:pPr>
              <w:rPr>
                <w:sz w:val="18"/>
                <w:szCs w:val="18"/>
              </w:rPr>
            </w:pPr>
            <w:r w:rsidRPr="00175086">
              <w:rPr>
                <w:sz w:val="18"/>
                <w:szCs w:val="18"/>
              </w:rPr>
              <w:t>Capstone projects or final summative assessments</w:t>
            </w:r>
          </w:p>
        </w:tc>
        <w:tc>
          <w:tcPr>
            <w:tcW w:w="1422" w:type="pct"/>
          </w:tcPr>
          <w:p w:rsidR="00A45540" w:rsidRPr="00175086" w:rsidRDefault="0050437D" w:rsidP="00DB788B">
            <w:pPr>
              <w:rPr>
                <w:i/>
                <w:sz w:val="18"/>
                <w:szCs w:val="18"/>
              </w:rPr>
            </w:pPr>
            <w:r w:rsidRPr="00175086">
              <w:rPr>
                <w:rFonts w:cs="Arial"/>
                <w:bCs/>
                <w:i/>
                <w:noProof/>
                <w:sz w:val="18"/>
                <w:szCs w:val="18"/>
              </w:rPr>
              <w:t>Yes, benchmark (70%) was met.  Students earned an average grade of 87% on the paper and oral report indicating successful completion of this criteria.</w:t>
            </w:r>
          </w:p>
        </w:tc>
        <w:tc>
          <w:tcPr>
            <w:tcW w:w="1200" w:type="pct"/>
          </w:tcPr>
          <w:p w:rsidR="00A45540" w:rsidRPr="00175086" w:rsidRDefault="0050437D" w:rsidP="00DB788B">
            <w:pPr>
              <w:rPr>
                <w:sz w:val="18"/>
                <w:szCs w:val="18"/>
              </w:rPr>
            </w:pPr>
            <w:r w:rsidRPr="00175086">
              <w:rPr>
                <w:sz w:val="18"/>
                <w:szCs w:val="18"/>
              </w:rPr>
              <w:t>Results are positive—no changes to be made.</w:t>
            </w:r>
          </w:p>
        </w:tc>
      </w:tr>
      <w:tr w:rsidR="005D07F9" w:rsidRPr="00175086" w:rsidTr="00175086">
        <w:trPr>
          <w:cantSplit/>
          <w:trHeight w:val="335"/>
        </w:trPr>
        <w:tc>
          <w:tcPr>
            <w:tcW w:w="560" w:type="pct"/>
          </w:tcPr>
          <w:p w:rsidR="005D07F9" w:rsidRPr="00175086" w:rsidRDefault="005D07F9" w:rsidP="00DB788B">
            <w:pPr>
              <w:rPr>
                <w:sz w:val="18"/>
                <w:szCs w:val="18"/>
              </w:rPr>
            </w:pPr>
            <w:r w:rsidRPr="00175086">
              <w:rPr>
                <w:sz w:val="18"/>
                <w:szCs w:val="18"/>
              </w:rPr>
              <w:lastRenderedPageBreak/>
              <w:t>A &amp; R Program</w:t>
            </w:r>
          </w:p>
        </w:tc>
        <w:tc>
          <w:tcPr>
            <w:tcW w:w="664" w:type="pct"/>
          </w:tcPr>
          <w:p w:rsidR="005D07F9" w:rsidRPr="00175086" w:rsidRDefault="005D07F9" w:rsidP="005D07F9">
            <w:pPr>
              <w:rPr>
                <w:sz w:val="18"/>
                <w:szCs w:val="18"/>
              </w:rPr>
            </w:pPr>
            <w:r w:rsidRPr="00175086">
              <w:rPr>
                <w:sz w:val="18"/>
                <w:szCs w:val="18"/>
              </w:rPr>
              <w:t>1.Communication Skills</w:t>
            </w:r>
          </w:p>
          <w:p w:rsidR="005D07F9" w:rsidRPr="00175086" w:rsidRDefault="005D07F9" w:rsidP="005D07F9">
            <w:pPr>
              <w:rPr>
                <w:sz w:val="18"/>
                <w:szCs w:val="18"/>
              </w:rPr>
            </w:pPr>
            <w:r w:rsidRPr="00175086">
              <w:rPr>
                <w:sz w:val="18"/>
                <w:szCs w:val="18"/>
              </w:rPr>
              <w:t>2. Critical Thinking and Information Literacy</w:t>
            </w:r>
          </w:p>
          <w:p w:rsidR="005D07F9" w:rsidRPr="00175086" w:rsidRDefault="005D07F9" w:rsidP="005D07F9">
            <w:pPr>
              <w:rPr>
                <w:sz w:val="18"/>
                <w:szCs w:val="18"/>
              </w:rPr>
            </w:pPr>
            <w:r w:rsidRPr="00175086">
              <w:rPr>
                <w:sz w:val="18"/>
                <w:szCs w:val="18"/>
              </w:rPr>
              <w:t>4.Personal Development</w:t>
            </w:r>
          </w:p>
        </w:tc>
        <w:tc>
          <w:tcPr>
            <w:tcW w:w="1154" w:type="pct"/>
          </w:tcPr>
          <w:p w:rsidR="005D07F9" w:rsidRPr="00175086" w:rsidRDefault="005D07F9" w:rsidP="00DB788B">
            <w:pPr>
              <w:rPr>
                <w:sz w:val="18"/>
                <w:szCs w:val="18"/>
              </w:rPr>
            </w:pPr>
            <w:r w:rsidRPr="00175086">
              <w:rPr>
                <w:sz w:val="18"/>
                <w:szCs w:val="18"/>
              </w:rPr>
              <w:t>Internal/External data</w:t>
            </w:r>
          </w:p>
          <w:p w:rsidR="005D07F9" w:rsidRPr="00175086" w:rsidRDefault="005D07F9" w:rsidP="00DB788B">
            <w:pPr>
              <w:rPr>
                <w:sz w:val="18"/>
                <w:szCs w:val="18"/>
              </w:rPr>
            </w:pPr>
          </w:p>
          <w:p w:rsidR="005D07F9" w:rsidRPr="00175086" w:rsidRDefault="005D07F9" w:rsidP="00DB788B">
            <w:pPr>
              <w:rPr>
                <w:sz w:val="18"/>
                <w:szCs w:val="18"/>
              </w:rPr>
            </w:pPr>
            <w:r w:rsidRPr="00175086">
              <w:rPr>
                <w:sz w:val="18"/>
                <w:szCs w:val="18"/>
              </w:rPr>
              <w:t>Class Climate survey of email usage</w:t>
            </w:r>
          </w:p>
        </w:tc>
        <w:tc>
          <w:tcPr>
            <w:tcW w:w="1422" w:type="pct"/>
          </w:tcPr>
          <w:p w:rsidR="005D07F9" w:rsidRPr="005D5E3D" w:rsidRDefault="005D5E3D" w:rsidP="00DB788B">
            <w:pPr>
              <w:rPr>
                <w:rFonts w:cs="Arial"/>
                <w:bCs/>
                <w:i/>
                <w:sz w:val="18"/>
                <w:szCs w:val="18"/>
              </w:rPr>
            </w:pPr>
            <w:r w:rsidRPr="005D5E3D">
              <w:rPr>
                <w:rFonts w:cs="Arial"/>
                <w:bCs/>
                <w:i/>
                <w:sz w:val="18"/>
                <w:szCs w:val="18"/>
              </w:rPr>
              <w:t>Benchmark is to encourage students to activate their my.scccd.edu email account and to use it as an important communication tool with the college.</w:t>
            </w:r>
          </w:p>
          <w:p w:rsidR="005D5E3D" w:rsidRPr="005D5E3D" w:rsidRDefault="005D5E3D" w:rsidP="00DB788B">
            <w:pPr>
              <w:rPr>
                <w:rFonts w:cs="Arial"/>
                <w:bCs/>
                <w:i/>
                <w:sz w:val="18"/>
                <w:szCs w:val="18"/>
              </w:rPr>
            </w:pPr>
          </w:p>
          <w:p w:rsidR="005D5E3D" w:rsidRPr="005D5E3D" w:rsidRDefault="005D5E3D" w:rsidP="00DB788B">
            <w:pPr>
              <w:rPr>
                <w:rFonts w:cs="Arial"/>
                <w:b/>
                <w:bCs/>
                <w:sz w:val="18"/>
                <w:szCs w:val="18"/>
              </w:rPr>
            </w:pPr>
            <w:r w:rsidRPr="005D5E3D">
              <w:rPr>
                <w:rFonts w:cs="Arial"/>
                <w:bCs/>
                <w:i/>
                <w:noProof/>
                <w:sz w:val="18"/>
                <w:szCs w:val="18"/>
              </w:rPr>
              <w:t>Overall, the results were positive and more than 77% of students activated and used their email account.  Survey also provided information to focus on those students who did not activate their my.scccd.edu account or who had difficulty in doing so</w:t>
            </w:r>
            <w:r w:rsidRPr="005D5E3D">
              <w:rPr>
                <w:rFonts w:cs="Arial"/>
                <w:bCs/>
                <w:noProof/>
                <w:sz w:val="18"/>
                <w:szCs w:val="18"/>
              </w:rPr>
              <w:t>.</w:t>
            </w:r>
          </w:p>
          <w:p w:rsidR="005D5E3D" w:rsidRPr="005D5E3D" w:rsidRDefault="005D5E3D" w:rsidP="00DB788B">
            <w:pPr>
              <w:rPr>
                <w:rFonts w:cs="Arial"/>
                <w:bCs/>
                <w:noProof/>
                <w:sz w:val="18"/>
                <w:szCs w:val="18"/>
              </w:rPr>
            </w:pPr>
          </w:p>
        </w:tc>
        <w:tc>
          <w:tcPr>
            <w:tcW w:w="1200" w:type="pct"/>
          </w:tcPr>
          <w:p w:rsidR="005D07F9" w:rsidRPr="005D5E3D" w:rsidRDefault="005D5E3D" w:rsidP="00DB788B">
            <w:pPr>
              <w:rPr>
                <w:sz w:val="18"/>
                <w:szCs w:val="18"/>
              </w:rPr>
            </w:pPr>
            <w:r w:rsidRPr="005D5E3D">
              <w:rPr>
                <w:sz w:val="18"/>
                <w:szCs w:val="18"/>
              </w:rPr>
              <w:t>Conduct further assessment related to the issue and outcome</w:t>
            </w:r>
          </w:p>
          <w:p w:rsidR="005D5E3D" w:rsidRPr="005D5E3D" w:rsidRDefault="005D5E3D" w:rsidP="00DB788B">
            <w:pPr>
              <w:rPr>
                <w:sz w:val="18"/>
                <w:szCs w:val="18"/>
              </w:rPr>
            </w:pPr>
          </w:p>
          <w:p w:rsidR="005D5E3D" w:rsidRPr="005D5E3D" w:rsidRDefault="005D5E3D" w:rsidP="00DB788B">
            <w:pPr>
              <w:rPr>
                <w:sz w:val="18"/>
                <w:szCs w:val="18"/>
              </w:rPr>
            </w:pPr>
            <w:r w:rsidRPr="005D5E3D">
              <w:rPr>
                <w:sz w:val="18"/>
                <w:szCs w:val="18"/>
              </w:rPr>
              <w:t>Use new or revised resources or services</w:t>
            </w:r>
          </w:p>
          <w:p w:rsidR="005D5E3D" w:rsidRPr="005D5E3D" w:rsidRDefault="005D5E3D" w:rsidP="00DB788B">
            <w:pPr>
              <w:rPr>
                <w:sz w:val="18"/>
                <w:szCs w:val="18"/>
              </w:rPr>
            </w:pPr>
          </w:p>
          <w:p w:rsidR="005D5E3D" w:rsidRPr="005D5E3D" w:rsidRDefault="005D5E3D" w:rsidP="005D5E3D">
            <w:pPr>
              <w:rPr>
                <w:rFonts w:cs="Arial"/>
                <w:bCs/>
                <w:i/>
                <w:noProof/>
                <w:sz w:val="18"/>
                <w:szCs w:val="18"/>
              </w:rPr>
            </w:pPr>
            <w:r w:rsidRPr="005D5E3D">
              <w:rPr>
                <w:rFonts w:cs="Arial"/>
                <w:bCs/>
                <w:i/>
                <w:noProof/>
                <w:sz w:val="18"/>
                <w:szCs w:val="18"/>
              </w:rPr>
              <w:t>Fall 2010 was the first semester in which the my.scccd.edu email system was implemented.  While many efforts were made to communicate effectively with students about this new communication method, emphasis must still be focused on the number of students who do not activate their my.scccd.edu email account and who do not use it as a communication tool with the college.  Survey results also indicate that some students found the activation process to be difficult.</w:t>
            </w:r>
          </w:p>
          <w:p w:rsidR="005D5E3D" w:rsidRPr="005D5E3D" w:rsidRDefault="005D5E3D" w:rsidP="005D5E3D">
            <w:pPr>
              <w:ind w:firstLine="720"/>
              <w:rPr>
                <w:rFonts w:cs="Arial"/>
                <w:bCs/>
                <w:i/>
                <w:noProof/>
                <w:sz w:val="18"/>
                <w:szCs w:val="18"/>
              </w:rPr>
            </w:pPr>
          </w:p>
          <w:p w:rsidR="005D5E3D" w:rsidRPr="005D5E3D" w:rsidRDefault="005D5E3D" w:rsidP="005D5E3D">
            <w:pPr>
              <w:rPr>
                <w:rFonts w:cs="Arial"/>
                <w:bCs/>
                <w:i/>
                <w:noProof/>
                <w:sz w:val="18"/>
                <w:szCs w:val="18"/>
              </w:rPr>
            </w:pPr>
            <w:r w:rsidRPr="005D5E3D">
              <w:rPr>
                <w:rFonts w:cs="Arial"/>
                <w:bCs/>
                <w:i/>
                <w:noProof/>
                <w:sz w:val="18"/>
                <w:szCs w:val="18"/>
              </w:rPr>
              <w:t xml:space="preserve">Admissions &amp; Records will continue to work on communicating the my.scccd.edu email system to all students in an effort to bring more awareness to students of this important communication tool.  </w:t>
            </w:r>
          </w:p>
          <w:p w:rsidR="005D5E3D" w:rsidRPr="005D5E3D" w:rsidRDefault="005D5E3D" w:rsidP="005D5E3D">
            <w:pPr>
              <w:ind w:firstLine="720"/>
              <w:rPr>
                <w:rFonts w:cs="Arial"/>
                <w:bCs/>
                <w:i/>
                <w:noProof/>
                <w:sz w:val="18"/>
                <w:szCs w:val="18"/>
              </w:rPr>
            </w:pPr>
          </w:p>
          <w:p w:rsidR="005D5E3D" w:rsidRPr="005D5E3D" w:rsidRDefault="005D5E3D" w:rsidP="005D5E3D">
            <w:pPr>
              <w:rPr>
                <w:rFonts w:cs="Arial"/>
                <w:bCs/>
                <w:noProof/>
                <w:sz w:val="18"/>
                <w:szCs w:val="18"/>
              </w:rPr>
            </w:pPr>
            <w:r w:rsidRPr="005D5E3D">
              <w:rPr>
                <w:rFonts w:cs="Arial"/>
                <w:bCs/>
                <w:i/>
                <w:noProof/>
                <w:sz w:val="18"/>
                <w:szCs w:val="18"/>
              </w:rPr>
              <w:t>Plans to assist students include more direct communication notices via email, posters, announcements and handouts at Registration to Go, offering email activation workshops throughout the summer for new</w:t>
            </w:r>
            <w:r w:rsidRPr="005D5E3D">
              <w:rPr>
                <w:rFonts w:cs="Arial"/>
                <w:bCs/>
                <w:noProof/>
                <w:sz w:val="18"/>
                <w:szCs w:val="18"/>
              </w:rPr>
              <w:t xml:space="preserve"> students.  Recommend consistent districtwide information campaign to students to inform them of their my.scccd.edu email account.</w:t>
            </w:r>
          </w:p>
          <w:p w:rsidR="005D5E3D" w:rsidRPr="005D5E3D" w:rsidRDefault="005D5E3D" w:rsidP="00DB788B">
            <w:pPr>
              <w:rPr>
                <w:sz w:val="18"/>
                <w:szCs w:val="18"/>
              </w:rPr>
            </w:pPr>
          </w:p>
        </w:tc>
      </w:tr>
      <w:tr w:rsidR="00A45540" w:rsidRPr="00175086" w:rsidTr="00175086">
        <w:trPr>
          <w:cantSplit/>
        </w:trPr>
        <w:tc>
          <w:tcPr>
            <w:tcW w:w="560" w:type="pct"/>
          </w:tcPr>
          <w:p w:rsidR="00A45540" w:rsidRPr="00175086" w:rsidRDefault="00CA060D" w:rsidP="00DB788B">
            <w:pPr>
              <w:rPr>
                <w:sz w:val="18"/>
                <w:szCs w:val="18"/>
              </w:rPr>
            </w:pPr>
            <w:r w:rsidRPr="00175086">
              <w:rPr>
                <w:sz w:val="18"/>
                <w:szCs w:val="18"/>
              </w:rPr>
              <w:lastRenderedPageBreak/>
              <w:t>Aero Program</w:t>
            </w:r>
          </w:p>
        </w:tc>
        <w:tc>
          <w:tcPr>
            <w:tcW w:w="664" w:type="pct"/>
          </w:tcPr>
          <w:p w:rsidR="00A45540" w:rsidRPr="00175086" w:rsidRDefault="00A45540" w:rsidP="00DB788B">
            <w:pPr>
              <w:rPr>
                <w:sz w:val="18"/>
                <w:szCs w:val="18"/>
              </w:rPr>
            </w:pPr>
            <w:r w:rsidRPr="00175086">
              <w:rPr>
                <w:sz w:val="18"/>
                <w:szCs w:val="18"/>
              </w:rPr>
              <w:t>1.Communication Skills</w:t>
            </w:r>
          </w:p>
          <w:p w:rsidR="00A45540" w:rsidRPr="00175086" w:rsidRDefault="00A45540" w:rsidP="00DB788B">
            <w:pPr>
              <w:rPr>
                <w:sz w:val="18"/>
                <w:szCs w:val="18"/>
              </w:rPr>
            </w:pPr>
            <w:r w:rsidRPr="00175086">
              <w:rPr>
                <w:sz w:val="18"/>
                <w:szCs w:val="18"/>
              </w:rPr>
              <w:t>2. Critical Thinking and Information Literacy</w:t>
            </w:r>
          </w:p>
          <w:p w:rsidR="00A45540" w:rsidRPr="00175086" w:rsidRDefault="00A45540" w:rsidP="00DB788B">
            <w:pPr>
              <w:rPr>
                <w:sz w:val="18"/>
                <w:szCs w:val="18"/>
              </w:rPr>
            </w:pPr>
            <w:r w:rsidRPr="00175086">
              <w:rPr>
                <w:sz w:val="18"/>
                <w:szCs w:val="18"/>
              </w:rPr>
              <w:t>4.Personal Development</w:t>
            </w:r>
          </w:p>
        </w:tc>
        <w:tc>
          <w:tcPr>
            <w:tcW w:w="1154" w:type="pct"/>
          </w:tcPr>
          <w:p w:rsidR="00A45540" w:rsidRPr="00175086" w:rsidRDefault="0073348F" w:rsidP="0073348F">
            <w:pPr>
              <w:rPr>
                <w:rFonts w:cs="Arial"/>
                <w:sz w:val="18"/>
                <w:szCs w:val="18"/>
              </w:rPr>
            </w:pPr>
            <w:r w:rsidRPr="00175086">
              <w:rPr>
                <w:rFonts w:cs="Arial"/>
                <w:sz w:val="18"/>
                <w:szCs w:val="18"/>
              </w:rPr>
              <w:t xml:space="preserve">Item analysis of exams, quizzes, </w:t>
            </w:r>
            <w:proofErr w:type="gramStart"/>
            <w:r w:rsidRPr="00175086">
              <w:rPr>
                <w:rFonts w:cs="Arial"/>
                <w:sz w:val="18"/>
                <w:szCs w:val="18"/>
              </w:rPr>
              <w:t>problem</w:t>
            </w:r>
            <w:proofErr w:type="gramEnd"/>
            <w:r w:rsidRPr="00175086">
              <w:rPr>
                <w:rFonts w:cs="Arial"/>
                <w:sz w:val="18"/>
                <w:szCs w:val="18"/>
              </w:rPr>
              <w:t xml:space="preserve"> sets, etc.</w:t>
            </w:r>
          </w:p>
          <w:p w:rsidR="0073348F" w:rsidRPr="00175086" w:rsidRDefault="0073348F" w:rsidP="0073348F">
            <w:pPr>
              <w:rPr>
                <w:rFonts w:cs="Arial"/>
                <w:sz w:val="18"/>
                <w:szCs w:val="18"/>
              </w:rPr>
            </w:pPr>
          </w:p>
          <w:p w:rsidR="0073348F" w:rsidRPr="00175086" w:rsidRDefault="0073348F" w:rsidP="0073348F">
            <w:pPr>
              <w:rPr>
                <w:rFonts w:cs="Arial"/>
                <w:sz w:val="18"/>
                <w:szCs w:val="18"/>
              </w:rPr>
            </w:pPr>
            <w:r w:rsidRPr="00175086">
              <w:rPr>
                <w:rFonts w:cs="Arial"/>
                <w:sz w:val="18"/>
                <w:szCs w:val="18"/>
              </w:rPr>
              <w:t>Assignments based on rubrics</w:t>
            </w:r>
          </w:p>
          <w:p w:rsidR="0073348F" w:rsidRPr="00175086" w:rsidRDefault="0073348F" w:rsidP="0073348F">
            <w:pPr>
              <w:rPr>
                <w:rFonts w:cs="Arial"/>
                <w:sz w:val="18"/>
                <w:szCs w:val="18"/>
              </w:rPr>
            </w:pPr>
          </w:p>
          <w:p w:rsidR="0073348F" w:rsidRPr="00175086" w:rsidRDefault="0073348F" w:rsidP="0073348F">
            <w:pPr>
              <w:rPr>
                <w:rFonts w:cs="Arial"/>
                <w:sz w:val="18"/>
                <w:szCs w:val="18"/>
              </w:rPr>
            </w:pPr>
            <w:r w:rsidRPr="00175086">
              <w:rPr>
                <w:rFonts w:cs="Arial"/>
                <w:sz w:val="18"/>
                <w:szCs w:val="18"/>
              </w:rPr>
              <w:t xml:space="preserve">Assignments based on checklists </w:t>
            </w:r>
          </w:p>
          <w:p w:rsidR="0073348F" w:rsidRPr="00175086" w:rsidRDefault="0073348F" w:rsidP="0073348F">
            <w:pPr>
              <w:rPr>
                <w:sz w:val="18"/>
                <w:szCs w:val="18"/>
              </w:rPr>
            </w:pPr>
          </w:p>
          <w:p w:rsidR="0073348F" w:rsidRPr="00175086" w:rsidRDefault="0073348F" w:rsidP="0073348F">
            <w:pPr>
              <w:rPr>
                <w:rFonts w:cs="Arial"/>
                <w:sz w:val="18"/>
                <w:szCs w:val="18"/>
              </w:rPr>
            </w:pPr>
            <w:r w:rsidRPr="00175086">
              <w:rPr>
                <w:rFonts w:cs="Arial"/>
                <w:sz w:val="18"/>
                <w:szCs w:val="18"/>
              </w:rPr>
              <w:t>Direct observation of performances, structured practice or drills, “practical” exams, small group work, etc.</w:t>
            </w:r>
          </w:p>
          <w:p w:rsidR="0073348F" w:rsidRPr="00175086" w:rsidRDefault="0073348F" w:rsidP="0073348F">
            <w:pPr>
              <w:rPr>
                <w:rFonts w:cs="Arial"/>
                <w:sz w:val="18"/>
                <w:szCs w:val="18"/>
              </w:rPr>
            </w:pPr>
          </w:p>
          <w:p w:rsidR="0073348F" w:rsidRPr="00175086" w:rsidRDefault="0073348F" w:rsidP="0073348F">
            <w:pPr>
              <w:rPr>
                <w:rFonts w:cs="Arial"/>
                <w:sz w:val="18"/>
                <w:szCs w:val="18"/>
              </w:rPr>
            </w:pPr>
            <w:r w:rsidRPr="00175086">
              <w:rPr>
                <w:rFonts w:cs="Arial"/>
                <w:sz w:val="18"/>
                <w:szCs w:val="18"/>
              </w:rPr>
              <w:t>Capstone projects or final summative assessment</w:t>
            </w:r>
          </w:p>
        </w:tc>
        <w:tc>
          <w:tcPr>
            <w:tcW w:w="1422" w:type="pct"/>
          </w:tcPr>
          <w:p w:rsidR="00CA060D" w:rsidRPr="00175086" w:rsidRDefault="00CA060D" w:rsidP="00CA060D">
            <w:pPr>
              <w:autoSpaceDE w:val="0"/>
              <w:autoSpaceDN w:val="0"/>
              <w:adjustRightInd w:val="0"/>
              <w:rPr>
                <w:rFonts w:cs="Arial"/>
                <w:bCs/>
                <w:i/>
                <w:noProof/>
                <w:sz w:val="18"/>
                <w:szCs w:val="18"/>
              </w:rPr>
            </w:pPr>
            <w:r w:rsidRPr="00175086">
              <w:rPr>
                <w:rFonts w:cs="Arial"/>
                <w:bCs/>
                <w:i/>
                <w:sz w:val="18"/>
                <w:szCs w:val="18"/>
              </w:rPr>
              <w:t xml:space="preserve">Minimum passing grade in any subject area is 70%. Assessment values are determined by averaging appropriate lab projects with written test scores. Grading rubrics are used to determine point value for labs which are then converted into a percentage value. The two grade percentages (lab and lecture) are then averaged together. Students must achieve a 70% or higher in the 44 subject areas. Students must also complete at least 1900 hours of instruction (400 General, 750 Airframe, </w:t>
            </w:r>
            <w:proofErr w:type="gramStart"/>
            <w:r w:rsidRPr="00175086">
              <w:rPr>
                <w:rFonts w:cs="Arial"/>
                <w:bCs/>
                <w:i/>
                <w:sz w:val="18"/>
                <w:szCs w:val="18"/>
              </w:rPr>
              <w:t>750</w:t>
            </w:r>
            <w:proofErr w:type="gramEnd"/>
            <w:r w:rsidRPr="00175086">
              <w:rPr>
                <w:rFonts w:cs="Arial"/>
                <w:bCs/>
                <w:i/>
                <w:sz w:val="18"/>
                <w:szCs w:val="18"/>
              </w:rPr>
              <w:t xml:space="preserve"> </w:t>
            </w:r>
            <w:proofErr w:type="spellStart"/>
            <w:r w:rsidRPr="00175086">
              <w:rPr>
                <w:rFonts w:cs="Arial"/>
                <w:bCs/>
                <w:i/>
                <w:sz w:val="18"/>
                <w:szCs w:val="18"/>
              </w:rPr>
              <w:t>Powerplant</w:t>
            </w:r>
            <w:proofErr w:type="spellEnd"/>
            <w:r w:rsidRPr="00175086">
              <w:rPr>
                <w:rFonts w:cs="Arial"/>
                <w:bCs/>
                <w:i/>
                <w:sz w:val="18"/>
                <w:szCs w:val="18"/>
              </w:rPr>
              <w:t>).</w:t>
            </w:r>
          </w:p>
          <w:p w:rsidR="00CA060D" w:rsidRPr="00175086" w:rsidRDefault="00CA060D" w:rsidP="00CA060D">
            <w:pPr>
              <w:autoSpaceDE w:val="0"/>
              <w:autoSpaceDN w:val="0"/>
              <w:adjustRightInd w:val="0"/>
              <w:rPr>
                <w:rFonts w:cs="Arial"/>
                <w:bCs/>
                <w:i/>
                <w:noProof/>
                <w:sz w:val="18"/>
                <w:szCs w:val="18"/>
              </w:rPr>
            </w:pPr>
          </w:p>
          <w:p w:rsidR="00CA060D" w:rsidRPr="00175086" w:rsidRDefault="00CA060D" w:rsidP="00CA060D">
            <w:pPr>
              <w:autoSpaceDE w:val="0"/>
              <w:autoSpaceDN w:val="0"/>
              <w:adjustRightInd w:val="0"/>
              <w:rPr>
                <w:rFonts w:cs="Arial"/>
                <w:bCs/>
                <w:i/>
                <w:noProof/>
                <w:sz w:val="18"/>
                <w:szCs w:val="18"/>
              </w:rPr>
            </w:pPr>
            <w:r w:rsidRPr="00175086">
              <w:rPr>
                <w:rFonts w:cs="Arial"/>
                <w:bCs/>
                <w:i/>
                <w:noProof/>
                <w:sz w:val="18"/>
                <w:szCs w:val="18"/>
              </w:rPr>
              <w:t xml:space="preserve">The assessment for the AMT program has been in place for a number of years. We use attendance records and  a number of course-embedded assessments as an intregal part of our program assessment. The system works well and is in compliance with the Federal Aviation Regulations. Students completing the program are well prepared for their certification exams. Certification tests are administered by an FAA Mechanics Designated Examiner and a C.A.T.S. test proctor. These examiners have observed that the students who have completed the program are adequately prepared to take these exams. </w:t>
            </w:r>
          </w:p>
          <w:p w:rsidR="00CA060D" w:rsidRPr="00175086" w:rsidRDefault="00CA060D" w:rsidP="00CA060D">
            <w:pPr>
              <w:autoSpaceDE w:val="0"/>
              <w:autoSpaceDN w:val="0"/>
              <w:adjustRightInd w:val="0"/>
              <w:rPr>
                <w:rFonts w:cs="Arial"/>
                <w:bCs/>
                <w:i/>
                <w:noProof/>
                <w:sz w:val="18"/>
                <w:szCs w:val="18"/>
              </w:rPr>
            </w:pPr>
          </w:p>
          <w:p w:rsidR="00A45540" w:rsidRPr="00175086" w:rsidRDefault="00CA060D" w:rsidP="00CA060D">
            <w:pPr>
              <w:rPr>
                <w:sz w:val="18"/>
                <w:szCs w:val="18"/>
              </w:rPr>
            </w:pPr>
            <w:r w:rsidRPr="00175086">
              <w:rPr>
                <w:rFonts w:cs="Arial"/>
                <w:bCs/>
                <w:i/>
                <w:noProof/>
                <w:sz w:val="18"/>
                <w:szCs w:val="18"/>
              </w:rPr>
              <w:t>A couple areas of concern are the use of adjunct faculty and equipment repair / replacement costs. One faculty position is staffed for one half the semester with an adjunct instructor, then we must hire a different instructor to complete the second half of the semester. We feel this may have a negative impact on student success.</w:t>
            </w:r>
          </w:p>
        </w:tc>
        <w:tc>
          <w:tcPr>
            <w:tcW w:w="1200" w:type="pct"/>
          </w:tcPr>
          <w:p w:rsidR="00CA060D" w:rsidRPr="00175086" w:rsidRDefault="00CA060D" w:rsidP="00DB788B">
            <w:pPr>
              <w:rPr>
                <w:rFonts w:cs="Arial"/>
                <w:bCs/>
                <w:noProof/>
                <w:sz w:val="18"/>
                <w:szCs w:val="18"/>
              </w:rPr>
            </w:pPr>
            <w:r w:rsidRPr="00175086">
              <w:rPr>
                <w:rFonts w:cs="Arial"/>
                <w:bCs/>
                <w:noProof/>
                <w:sz w:val="18"/>
                <w:szCs w:val="18"/>
              </w:rPr>
              <w:t>Results are positive—no changes to be made</w:t>
            </w:r>
          </w:p>
          <w:p w:rsidR="00CA060D" w:rsidRPr="00175086" w:rsidRDefault="00CA060D" w:rsidP="00DB788B">
            <w:pPr>
              <w:rPr>
                <w:rFonts w:cs="Arial"/>
                <w:bCs/>
                <w:noProof/>
                <w:sz w:val="18"/>
                <w:szCs w:val="18"/>
              </w:rPr>
            </w:pPr>
          </w:p>
          <w:p w:rsidR="00CA060D" w:rsidRPr="00175086" w:rsidRDefault="00CA060D" w:rsidP="00DB788B">
            <w:pPr>
              <w:rPr>
                <w:rFonts w:cs="Arial"/>
                <w:bCs/>
                <w:noProof/>
                <w:sz w:val="18"/>
                <w:szCs w:val="18"/>
              </w:rPr>
            </w:pPr>
            <w:r w:rsidRPr="00175086">
              <w:rPr>
                <w:rFonts w:cs="Arial"/>
                <w:bCs/>
                <w:noProof/>
                <w:sz w:val="18"/>
                <w:szCs w:val="18"/>
              </w:rPr>
              <w:t>Plan purchasae of new equipment or supplies needed for modified student activities</w:t>
            </w:r>
          </w:p>
          <w:p w:rsidR="00CA060D" w:rsidRPr="00175086" w:rsidRDefault="00CA060D" w:rsidP="00DB788B">
            <w:pPr>
              <w:rPr>
                <w:rFonts w:cs="Arial"/>
                <w:bCs/>
                <w:noProof/>
                <w:sz w:val="18"/>
                <w:szCs w:val="18"/>
              </w:rPr>
            </w:pPr>
          </w:p>
          <w:p w:rsidR="00CA060D" w:rsidRPr="00175086" w:rsidRDefault="00CA060D" w:rsidP="00DB788B">
            <w:pPr>
              <w:rPr>
                <w:rFonts w:cs="Arial"/>
                <w:bCs/>
                <w:noProof/>
                <w:sz w:val="18"/>
                <w:szCs w:val="18"/>
              </w:rPr>
            </w:pPr>
            <w:r w:rsidRPr="00175086">
              <w:rPr>
                <w:rFonts w:cs="Arial"/>
                <w:bCs/>
                <w:noProof/>
                <w:sz w:val="18"/>
                <w:szCs w:val="18"/>
              </w:rPr>
              <w:t>Make changes in staffing plans</w:t>
            </w:r>
          </w:p>
          <w:p w:rsidR="00CA060D" w:rsidRPr="00175086" w:rsidRDefault="00CA060D" w:rsidP="00DB788B">
            <w:pPr>
              <w:rPr>
                <w:rFonts w:cs="Arial"/>
                <w:bCs/>
                <w:noProof/>
                <w:sz w:val="18"/>
                <w:szCs w:val="18"/>
              </w:rPr>
            </w:pPr>
          </w:p>
          <w:p w:rsidR="00A45540" w:rsidRPr="00175086" w:rsidRDefault="00CA060D" w:rsidP="00DB788B">
            <w:pPr>
              <w:rPr>
                <w:i/>
                <w:sz w:val="18"/>
                <w:szCs w:val="18"/>
              </w:rPr>
            </w:pPr>
            <w:r w:rsidRPr="00175086">
              <w:rPr>
                <w:rFonts w:cs="Arial"/>
                <w:bCs/>
                <w:i/>
                <w:noProof/>
                <w:sz w:val="18"/>
                <w:szCs w:val="18"/>
              </w:rPr>
              <w:t>We do not have a clear idea when we will implement the desired changes. The staffing situation is currently being address with no solution in sight and the current budget will not support the cost of purchasing all the new equipment needed.</w:t>
            </w:r>
          </w:p>
        </w:tc>
      </w:tr>
      <w:tr w:rsidR="00A45540" w:rsidRPr="00175086" w:rsidTr="00175086">
        <w:trPr>
          <w:cantSplit/>
        </w:trPr>
        <w:tc>
          <w:tcPr>
            <w:tcW w:w="560" w:type="pct"/>
          </w:tcPr>
          <w:p w:rsidR="00A45540" w:rsidRPr="00175086" w:rsidRDefault="009F1E76" w:rsidP="00E550F6">
            <w:pPr>
              <w:rPr>
                <w:sz w:val="18"/>
                <w:szCs w:val="18"/>
              </w:rPr>
            </w:pPr>
            <w:r w:rsidRPr="00175086">
              <w:rPr>
                <w:sz w:val="18"/>
                <w:szCs w:val="18"/>
              </w:rPr>
              <w:lastRenderedPageBreak/>
              <w:t>AG 1</w:t>
            </w:r>
          </w:p>
        </w:tc>
        <w:tc>
          <w:tcPr>
            <w:tcW w:w="664" w:type="pct"/>
          </w:tcPr>
          <w:p w:rsidR="00A45540" w:rsidRPr="00175086" w:rsidRDefault="00A45540" w:rsidP="00DB788B">
            <w:pPr>
              <w:rPr>
                <w:sz w:val="18"/>
                <w:szCs w:val="18"/>
              </w:rPr>
            </w:pPr>
            <w:r w:rsidRPr="00175086">
              <w:rPr>
                <w:sz w:val="18"/>
                <w:szCs w:val="18"/>
              </w:rPr>
              <w:t>1.Communication Skills</w:t>
            </w:r>
          </w:p>
          <w:p w:rsidR="00A45540" w:rsidRPr="00175086" w:rsidRDefault="009F1E76" w:rsidP="00DB788B">
            <w:pPr>
              <w:rPr>
                <w:sz w:val="18"/>
                <w:szCs w:val="18"/>
              </w:rPr>
            </w:pPr>
            <w:r w:rsidRPr="00175086">
              <w:rPr>
                <w:sz w:val="18"/>
                <w:szCs w:val="18"/>
              </w:rPr>
              <w:t>2. Critical Thinking and Information Literacy</w:t>
            </w:r>
          </w:p>
        </w:tc>
        <w:tc>
          <w:tcPr>
            <w:tcW w:w="1154" w:type="pct"/>
          </w:tcPr>
          <w:p w:rsidR="009F1E76" w:rsidRPr="00175086" w:rsidRDefault="009F1E76" w:rsidP="009F1E76">
            <w:pPr>
              <w:rPr>
                <w:rFonts w:cs="Arial"/>
                <w:sz w:val="18"/>
                <w:szCs w:val="18"/>
              </w:rPr>
            </w:pPr>
            <w:r w:rsidRPr="00175086">
              <w:rPr>
                <w:rFonts w:cs="Arial"/>
                <w:sz w:val="18"/>
                <w:szCs w:val="18"/>
              </w:rPr>
              <w:t>Assignments based on rubrics</w:t>
            </w:r>
          </w:p>
          <w:p w:rsidR="00A45540" w:rsidRPr="00175086" w:rsidRDefault="00A45540" w:rsidP="00DB788B">
            <w:pPr>
              <w:rPr>
                <w:sz w:val="18"/>
                <w:szCs w:val="18"/>
              </w:rPr>
            </w:pPr>
          </w:p>
        </w:tc>
        <w:tc>
          <w:tcPr>
            <w:tcW w:w="1422" w:type="pct"/>
          </w:tcPr>
          <w:p w:rsidR="009F1E76" w:rsidRPr="00175086" w:rsidRDefault="009F1E76" w:rsidP="009F1E76">
            <w:pPr>
              <w:autoSpaceDE w:val="0"/>
              <w:autoSpaceDN w:val="0"/>
              <w:adjustRightInd w:val="0"/>
              <w:rPr>
                <w:rFonts w:cs="Arial"/>
                <w:bCs/>
                <w:i/>
                <w:sz w:val="18"/>
                <w:szCs w:val="18"/>
              </w:rPr>
            </w:pPr>
            <w:r w:rsidRPr="00175086">
              <w:rPr>
                <w:rFonts w:cs="Arial"/>
                <w:bCs/>
                <w:i/>
                <w:sz w:val="18"/>
                <w:szCs w:val="18"/>
              </w:rPr>
              <w:t>The level of achievement used to determine student success was set at 70%.</w:t>
            </w:r>
          </w:p>
          <w:p w:rsidR="009F1E76" w:rsidRPr="00175086" w:rsidRDefault="009F1E76" w:rsidP="009F1E76">
            <w:pPr>
              <w:autoSpaceDE w:val="0"/>
              <w:autoSpaceDN w:val="0"/>
              <w:adjustRightInd w:val="0"/>
              <w:rPr>
                <w:rFonts w:cs="Arial"/>
                <w:bCs/>
                <w:i/>
                <w:sz w:val="18"/>
                <w:szCs w:val="18"/>
              </w:rPr>
            </w:pPr>
          </w:p>
          <w:p w:rsidR="009F1E76" w:rsidRPr="00175086" w:rsidRDefault="009F1E76" w:rsidP="009F1E76">
            <w:pPr>
              <w:autoSpaceDE w:val="0"/>
              <w:autoSpaceDN w:val="0"/>
              <w:adjustRightInd w:val="0"/>
              <w:ind w:left="360"/>
              <w:rPr>
                <w:rFonts w:cs="Arial"/>
                <w:bCs/>
                <w:i/>
                <w:sz w:val="18"/>
                <w:szCs w:val="18"/>
              </w:rPr>
            </w:pPr>
            <w:r w:rsidRPr="00175086">
              <w:rPr>
                <w:rFonts w:cs="Arial"/>
                <w:bCs/>
                <w:i/>
                <w:sz w:val="18"/>
                <w:szCs w:val="18"/>
              </w:rPr>
              <w:t xml:space="preserve">The level of students successfully achieving </w:t>
            </w:r>
            <w:proofErr w:type="gramStart"/>
            <w:r w:rsidRPr="00175086">
              <w:rPr>
                <w:rFonts w:cs="Arial"/>
                <w:bCs/>
                <w:i/>
                <w:sz w:val="18"/>
                <w:szCs w:val="18"/>
              </w:rPr>
              <w:t xml:space="preserve">SLO  </w:t>
            </w:r>
            <w:r w:rsidRPr="00175086">
              <w:rPr>
                <w:rFonts w:cs="Arial"/>
                <w:b/>
                <w:bCs/>
                <w:i/>
                <w:sz w:val="18"/>
                <w:szCs w:val="18"/>
              </w:rPr>
              <w:t>A</w:t>
            </w:r>
            <w:proofErr w:type="gramEnd"/>
            <w:r w:rsidRPr="00175086">
              <w:rPr>
                <w:rFonts w:cs="Arial"/>
                <w:bCs/>
                <w:i/>
                <w:sz w:val="18"/>
                <w:szCs w:val="18"/>
              </w:rPr>
              <w:t xml:space="preserve"> was 86%.</w:t>
            </w:r>
          </w:p>
          <w:p w:rsidR="009F1E76" w:rsidRPr="00175086" w:rsidRDefault="009F1E76" w:rsidP="009F1E76">
            <w:pPr>
              <w:autoSpaceDE w:val="0"/>
              <w:autoSpaceDN w:val="0"/>
              <w:adjustRightInd w:val="0"/>
              <w:ind w:left="360"/>
              <w:rPr>
                <w:rFonts w:cs="Arial"/>
                <w:bCs/>
                <w:i/>
                <w:sz w:val="18"/>
                <w:szCs w:val="18"/>
              </w:rPr>
            </w:pPr>
            <w:r w:rsidRPr="00175086">
              <w:rPr>
                <w:rFonts w:cs="Arial"/>
                <w:bCs/>
                <w:i/>
                <w:sz w:val="18"/>
                <w:szCs w:val="18"/>
              </w:rPr>
              <w:t xml:space="preserve">The level of students successfully achieving </w:t>
            </w:r>
            <w:proofErr w:type="gramStart"/>
            <w:r w:rsidRPr="00175086">
              <w:rPr>
                <w:rFonts w:cs="Arial"/>
                <w:bCs/>
                <w:i/>
                <w:sz w:val="18"/>
                <w:szCs w:val="18"/>
              </w:rPr>
              <w:t xml:space="preserve">SLO  </w:t>
            </w:r>
            <w:r w:rsidRPr="00175086">
              <w:rPr>
                <w:rFonts w:cs="Arial"/>
                <w:b/>
                <w:bCs/>
                <w:i/>
                <w:sz w:val="18"/>
                <w:szCs w:val="18"/>
              </w:rPr>
              <w:t>B</w:t>
            </w:r>
            <w:proofErr w:type="gramEnd"/>
            <w:r w:rsidRPr="00175086">
              <w:rPr>
                <w:rFonts w:cs="Arial"/>
                <w:bCs/>
                <w:i/>
                <w:sz w:val="18"/>
                <w:szCs w:val="18"/>
              </w:rPr>
              <w:t xml:space="preserve"> was 82%.</w:t>
            </w:r>
          </w:p>
          <w:p w:rsidR="009F1E76" w:rsidRPr="00175086" w:rsidRDefault="009F1E76" w:rsidP="009F1E76">
            <w:pPr>
              <w:autoSpaceDE w:val="0"/>
              <w:autoSpaceDN w:val="0"/>
              <w:adjustRightInd w:val="0"/>
              <w:ind w:left="360"/>
              <w:rPr>
                <w:rFonts w:cs="Arial"/>
                <w:bCs/>
                <w:i/>
                <w:sz w:val="18"/>
                <w:szCs w:val="18"/>
              </w:rPr>
            </w:pPr>
            <w:r w:rsidRPr="00175086">
              <w:rPr>
                <w:rFonts w:cs="Arial"/>
                <w:bCs/>
                <w:i/>
                <w:sz w:val="18"/>
                <w:szCs w:val="18"/>
              </w:rPr>
              <w:t xml:space="preserve">The level of students successfully achieving </w:t>
            </w:r>
            <w:proofErr w:type="gramStart"/>
            <w:r w:rsidRPr="00175086">
              <w:rPr>
                <w:rFonts w:cs="Arial"/>
                <w:bCs/>
                <w:i/>
                <w:sz w:val="18"/>
                <w:szCs w:val="18"/>
              </w:rPr>
              <w:t xml:space="preserve">SLO  </w:t>
            </w:r>
            <w:r w:rsidRPr="00175086">
              <w:rPr>
                <w:rFonts w:cs="Arial"/>
                <w:b/>
                <w:bCs/>
                <w:i/>
                <w:sz w:val="18"/>
                <w:szCs w:val="18"/>
              </w:rPr>
              <w:t>C</w:t>
            </w:r>
            <w:proofErr w:type="gramEnd"/>
            <w:r w:rsidRPr="00175086">
              <w:rPr>
                <w:rFonts w:cs="Arial"/>
                <w:bCs/>
                <w:i/>
                <w:sz w:val="18"/>
                <w:szCs w:val="18"/>
              </w:rPr>
              <w:t xml:space="preserve"> was 73%.</w:t>
            </w:r>
          </w:p>
          <w:p w:rsidR="009F1E76" w:rsidRPr="00175086" w:rsidRDefault="009F1E76" w:rsidP="009F1E76">
            <w:pPr>
              <w:autoSpaceDE w:val="0"/>
              <w:autoSpaceDN w:val="0"/>
              <w:adjustRightInd w:val="0"/>
              <w:ind w:left="360"/>
              <w:rPr>
                <w:rFonts w:cs="Arial"/>
                <w:bCs/>
                <w:sz w:val="18"/>
                <w:szCs w:val="18"/>
              </w:rPr>
            </w:pPr>
          </w:p>
          <w:p w:rsidR="009F1E76" w:rsidRPr="00175086" w:rsidRDefault="009F1E76" w:rsidP="009F1E76">
            <w:pPr>
              <w:autoSpaceDE w:val="0"/>
              <w:autoSpaceDN w:val="0"/>
              <w:adjustRightInd w:val="0"/>
              <w:rPr>
                <w:rFonts w:cs="Arial"/>
                <w:bCs/>
                <w:sz w:val="18"/>
                <w:szCs w:val="18"/>
              </w:rPr>
            </w:pPr>
          </w:p>
          <w:p w:rsidR="00A45540" w:rsidRPr="00175086" w:rsidRDefault="00A45540" w:rsidP="00DB788B">
            <w:pPr>
              <w:rPr>
                <w:sz w:val="18"/>
                <w:szCs w:val="18"/>
              </w:rPr>
            </w:pPr>
          </w:p>
        </w:tc>
        <w:tc>
          <w:tcPr>
            <w:tcW w:w="1200" w:type="pct"/>
          </w:tcPr>
          <w:p w:rsidR="00A45540" w:rsidRPr="00175086" w:rsidRDefault="009F1E76" w:rsidP="00E550F6">
            <w:pPr>
              <w:autoSpaceDE w:val="0"/>
              <w:autoSpaceDN w:val="0"/>
              <w:adjustRightInd w:val="0"/>
              <w:rPr>
                <w:rFonts w:cs="Arial"/>
                <w:bCs/>
                <w:sz w:val="18"/>
                <w:szCs w:val="18"/>
              </w:rPr>
            </w:pPr>
            <w:r w:rsidRPr="00175086">
              <w:rPr>
                <w:rFonts w:cs="Arial"/>
                <w:bCs/>
                <w:sz w:val="18"/>
                <w:szCs w:val="18"/>
              </w:rPr>
              <w:t>Use new or revised teaching methods</w:t>
            </w:r>
          </w:p>
          <w:p w:rsidR="009F1E76" w:rsidRPr="00175086" w:rsidRDefault="009F1E76" w:rsidP="00E550F6">
            <w:pPr>
              <w:autoSpaceDE w:val="0"/>
              <w:autoSpaceDN w:val="0"/>
              <w:adjustRightInd w:val="0"/>
              <w:rPr>
                <w:rFonts w:cs="Arial"/>
                <w:bCs/>
                <w:sz w:val="18"/>
                <w:szCs w:val="18"/>
              </w:rPr>
            </w:pPr>
          </w:p>
          <w:p w:rsidR="009F1E76" w:rsidRPr="00175086" w:rsidRDefault="009F1E76" w:rsidP="009F1E76">
            <w:pPr>
              <w:rPr>
                <w:i/>
                <w:sz w:val="18"/>
                <w:szCs w:val="18"/>
              </w:rPr>
            </w:pPr>
            <w:r w:rsidRPr="00175086">
              <w:rPr>
                <w:rFonts w:cs="Arial"/>
                <w:bCs/>
                <w:i/>
                <w:sz w:val="18"/>
                <w:szCs w:val="18"/>
              </w:rPr>
              <w:t>Results show that all three SLO’s met expected levels of achievement. However, discussion occurred regarding assessing an individual component on the database application. Instead of assessing a complex project that required students to be successful with multiple applications in order to complete the project, it might be better to develop an assessment that evaluates a specific aspect of database applications. Assess the ability to enter data into a database table. Or, ability to develop a database entry form. The assessment tool appeared to be too broad and didn’t really pinpoint a specific area that students were having difficulty with.</w:t>
            </w:r>
          </w:p>
          <w:p w:rsidR="009F1E76" w:rsidRPr="00175086" w:rsidRDefault="009F1E76" w:rsidP="00E550F6">
            <w:pPr>
              <w:autoSpaceDE w:val="0"/>
              <w:autoSpaceDN w:val="0"/>
              <w:adjustRightInd w:val="0"/>
              <w:rPr>
                <w:sz w:val="18"/>
                <w:szCs w:val="18"/>
              </w:rPr>
            </w:pPr>
          </w:p>
        </w:tc>
      </w:tr>
      <w:tr w:rsidR="00A45540" w:rsidRPr="00175086" w:rsidTr="00175086">
        <w:trPr>
          <w:cantSplit/>
          <w:trHeight w:val="8855"/>
        </w:trPr>
        <w:tc>
          <w:tcPr>
            <w:tcW w:w="560" w:type="pct"/>
          </w:tcPr>
          <w:p w:rsidR="00A45540" w:rsidRPr="00175086" w:rsidRDefault="00C5192B" w:rsidP="00E550F6">
            <w:pPr>
              <w:rPr>
                <w:sz w:val="18"/>
                <w:szCs w:val="18"/>
              </w:rPr>
            </w:pPr>
            <w:r w:rsidRPr="00175086">
              <w:rPr>
                <w:sz w:val="18"/>
                <w:szCs w:val="18"/>
              </w:rPr>
              <w:lastRenderedPageBreak/>
              <w:t>CHEM 1A</w:t>
            </w:r>
          </w:p>
        </w:tc>
        <w:tc>
          <w:tcPr>
            <w:tcW w:w="664" w:type="pct"/>
          </w:tcPr>
          <w:p w:rsidR="00A45540" w:rsidRPr="00175086" w:rsidRDefault="00A45540" w:rsidP="00DB788B">
            <w:pPr>
              <w:rPr>
                <w:sz w:val="18"/>
                <w:szCs w:val="18"/>
              </w:rPr>
            </w:pPr>
            <w:r w:rsidRPr="00175086">
              <w:rPr>
                <w:sz w:val="18"/>
                <w:szCs w:val="18"/>
              </w:rPr>
              <w:t>1.Communication Skills</w:t>
            </w:r>
          </w:p>
          <w:p w:rsidR="00A45540" w:rsidRPr="00175086" w:rsidRDefault="00C5192B" w:rsidP="00DB788B">
            <w:pPr>
              <w:rPr>
                <w:sz w:val="18"/>
                <w:szCs w:val="18"/>
              </w:rPr>
            </w:pPr>
            <w:r w:rsidRPr="00175086">
              <w:rPr>
                <w:sz w:val="18"/>
                <w:szCs w:val="18"/>
              </w:rPr>
              <w:t>2. Critical Thinking and Information Literacy</w:t>
            </w:r>
          </w:p>
        </w:tc>
        <w:tc>
          <w:tcPr>
            <w:tcW w:w="1154" w:type="pct"/>
          </w:tcPr>
          <w:p w:rsidR="00A45540" w:rsidRPr="00175086" w:rsidRDefault="00C5192B" w:rsidP="00C5192B">
            <w:pPr>
              <w:rPr>
                <w:rFonts w:cs="Arial"/>
                <w:sz w:val="18"/>
                <w:szCs w:val="18"/>
              </w:rPr>
            </w:pPr>
            <w:r w:rsidRPr="00175086">
              <w:rPr>
                <w:rFonts w:cs="Arial"/>
                <w:sz w:val="18"/>
                <w:szCs w:val="18"/>
              </w:rPr>
              <w:t xml:space="preserve">Direct observation of performances, structured practice or drills, “practical” exams, small group work, </w:t>
            </w:r>
            <w:proofErr w:type="spellStart"/>
            <w:r w:rsidRPr="00175086">
              <w:rPr>
                <w:rFonts w:cs="Arial"/>
                <w:sz w:val="18"/>
                <w:szCs w:val="18"/>
              </w:rPr>
              <w:t>etc</w:t>
            </w:r>
            <w:proofErr w:type="spellEnd"/>
          </w:p>
          <w:p w:rsidR="00C5192B" w:rsidRPr="00175086" w:rsidRDefault="00C5192B" w:rsidP="00C5192B">
            <w:pPr>
              <w:rPr>
                <w:rFonts w:cs="Arial"/>
                <w:sz w:val="18"/>
                <w:szCs w:val="18"/>
              </w:rPr>
            </w:pPr>
          </w:p>
          <w:p w:rsidR="00C5192B" w:rsidRPr="00175086" w:rsidRDefault="00C5192B" w:rsidP="00C5192B">
            <w:pPr>
              <w:rPr>
                <w:rFonts w:cs="Arial"/>
                <w:sz w:val="18"/>
                <w:szCs w:val="18"/>
              </w:rPr>
            </w:pPr>
            <w:r w:rsidRPr="00175086">
              <w:rPr>
                <w:rFonts w:cs="Arial"/>
                <w:sz w:val="18"/>
                <w:szCs w:val="18"/>
              </w:rPr>
              <w:t xml:space="preserve">Capstone projects or final summative </w:t>
            </w:r>
          </w:p>
          <w:p w:rsidR="00C5192B" w:rsidRPr="00175086" w:rsidRDefault="00C5192B" w:rsidP="00C5192B">
            <w:pPr>
              <w:rPr>
                <w:rFonts w:cs="Arial"/>
                <w:sz w:val="18"/>
                <w:szCs w:val="18"/>
              </w:rPr>
            </w:pPr>
            <w:r w:rsidRPr="00175086">
              <w:rPr>
                <w:rFonts w:cs="Arial"/>
                <w:sz w:val="18"/>
                <w:szCs w:val="18"/>
              </w:rPr>
              <w:t>Assessment</w:t>
            </w:r>
          </w:p>
          <w:p w:rsidR="00C5192B" w:rsidRPr="00175086" w:rsidRDefault="00C5192B" w:rsidP="00C5192B">
            <w:pPr>
              <w:rPr>
                <w:rFonts w:cs="Arial"/>
                <w:sz w:val="18"/>
                <w:szCs w:val="18"/>
              </w:rPr>
            </w:pPr>
          </w:p>
          <w:p w:rsidR="00C5192B" w:rsidRPr="00175086" w:rsidRDefault="00C5192B" w:rsidP="00C5192B">
            <w:pPr>
              <w:autoSpaceDE w:val="0"/>
              <w:autoSpaceDN w:val="0"/>
              <w:adjustRightInd w:val="0"/>
              <w:rPr>
                <w:rFonts w:cs="Arial"/>
                <w:bCs/>
                <w:i/>
                <w:sz w:val="18"/>
                <w:szCs w:val="18"/>
              </w:rPr>
            </w:pPr>
            <w:r w:rsidRPr="00175086">
              <w:rPr>
                <w:rFonts w:cs="Arial"/>
                <w:bCs/>
                <w:i/>
                <w:sz w:val="18"/>
                <w:szCs w:val="18"/>
              </w:rPr>
              <w:t>Pre - ACS undergraduate placement exam “Toledo”</w:t>
            </w:r>
          </w:p>
          <w:p w:rsidR="00C5192B" w:rsidRPr="00175086" w:rsidRDefault="00C5192B" w:rsidP="00C5192B">
            <w:pPr>
              <w:autoSpaceDE w:val="0"/>
              <w:autoSpaceDN w:val="0"/>
              <w:adjustRightInd w:val="0"/>
              <w:rPr>
                <w:rFonts w:cs="Arial"/>
                <w:bCs/>
                <w:i/>
                <w:sz w:val="18"/>
                <w:szCs w:val="18"/>
              </w:rPr>
            </w:pPr>
            <w:r w:rsidRPr="00175086">
              <w:rPr>
                <w:rFonts w:cs="Arial"/>
                <w:bCs/>
                <w:i/>
                <w:sz w:val="18"/>
                <w:szCs w:val="18"/>
              </w:rPr>
              <w:t>Post -  ACS 1</w:t>
            </w:r>
            <w:r w:rsidRPr="00175086">
              <w:rPr>
                <w:rFonts w:cs="Arial"/>
                <w:bCs/>
                <w:i/>
                <w:sz w:val="18"/>
                <w:szCs w:val="18"/>
                <w:vertAlign w:val="superscript"/>
              </w:rPr>
              <w:t>st</w:t>
            </w:r>
            <w:r w:rsidRPr="00175086">
              <w:rPr>
                <w:rFonts w:cs="Arial"/>
                <w:bCs/>
                <w:i/>
                <w:sz w:val="18"/>
                <w:szCs w:val="18"/>
              </w:rPr>
              <w:t xml:space="preserve"> semester general chemistry exam</w:t>
            </w:r>
          </w:p>
          <w:p w:rsidR="00C5192B" w:rsidRPr="00175086" w:rsidRDefault="00C5192B" w:rsidP="00C5192B">
            <w:pPr>
              <w:rPr>
                <w:rFonts w:cs="Arial"/>
                <w:sz w:val="18"/>
                <w:szCs w:val="18"/>
              </w:rPr>
            </w:pPr>
          </w:p>
        </w:tc>
        <w:tc>
          <w:tcPr>
            <w:tcW w:w="1422" w:type="pct"/>
          </w:tcPr>
          <w:p w:rsidR="00C5192B" w:rsidRPr="00175086" w:rsidRDefault="00C5192B" w:rsidP="00C5192B">
            <w:pPr>
              <w:autoSpaceDE w:val="0"/>
              <w:autoSpaceDN w:val="0"/>
              <w:adjustRightInd w:val="0"/>
              <w:rPr>
                <w:rFonts w:cs="Arial"/>
                <w:bCs/>
                <w:i/>
                <w:sz w:val="18"/>
                <w:szCs w:val="18"/>
              </w:rPr>
            </w:pPr>
            <w:r w:rsidRPr="00175086">
              <w:rPr>
                <w:rFonts w:cs="Arial"/>
                <w:bCs/>
                <w:i/>
                <w:sz w:val="18"/>
                <w:szCs w:val="18"/>
              </w:rPr>
              <w:t>Improvement on % scores and close to national averages. For the lab practical scores will be compared to other semesters.</w:t>
            </w:r>
          </w:p>
          <w:p w:rsidR="00C5192B" w:rsidRPr="00175086" w:rsidRDefault="00C5192B" w:rsidP="00C5192B">
            <w:pPr>
              <w:autoSpaceDE w:val="0"/>
              <w:autoSpaceDN w:val="0"/>
              <w:adjustRightInd w:val="0"/>
              <w:rPr>
                <w:rFonts w:cs="Arial"/>
                <w:bCs/>
                <w:i/>
                <w:sz w:val="18"/>
                <w:szCs w:val="18"/>
              </w:rPr>
            </w:pPr>
          </w:p>
          <w:p w:rsidR="00C5192B" w:rsidRPr="00175086" w:rsidRDefault="00C5192B" w:rsidP="00C5192B">
            <w:pPr>
              <w:rPr>
                <w:i/>
                <w:sz w:val="18"/>
                <w:szCs w:val="18"/>
              </w:rPr>
            </w:pPr>
            <w:r w:rsidRPr="00175086">
              <w:rPr>
                <w:i/>
                <w:sz w:val="18"/>
                <w:szCs w:val="18"/>
              </w:rPr>
              <w:t>The student’s average ACS grade can be compared to those at other institutions. The national average for this ACS final is 53%.  These classes achieved a slightly lower average on the ACS exam, and much lower than previous semesters, but still t</w:t>
            </w:r>
            <w:r w:rsidRPr="00175086">
              <w:rPr>
                <w:i/>
                <w:sz w:val="18"/>
                <w:szCs w:val="18"/>
                <w:u w:val="single"/>
              </w:rPr>
              <w:t xml:space="preserve">his class accomplished these SLO’s successfully. </w:t>
            </w:r>
            <w:r w:rsidRPr="00175086">
              <w:rPr>
                <w:i/>
                <w:sz w:val="18"/>
                <w:szCs w:val="18"/>
              </w:rPr>
              <w:t xml:space="preserve">The class was taught as a triple section (90 students in the lectures), which may have contributed to the lower average. A large percentage of the students were regularly absent for lectures and did not attempt their homework. </w:t>
            </w:r>
          </w:p>
          <w:p w:rsidR="00C5192B" w:rsidRPr="00175086" w:rsidRDefault="00C5192B" w:rsidP="00C5192B">
            <w:pPr>
              <w:rPr>
                <w:i/>
                <w:sz w:val="18"/>
                <w:szCs w:val="18"/>
              </w:rPr>
            </w:pPr>
          </w:p>
          <w:p w:rsidR="00C5192B" w:rsidRPr="00175086" w:rsidRDefault="00C5192B" w:rsidP="00C5192B">
            <w:pPr>
              <w:rPr>
                <w:i/>
                <w:sz w:val="18"/>
                <w:szCs w:val="18"/>
              </w:rPr>
            </w:pPr>
            <w:r w:rsidRPr="00175086">
              <w:rPr>
                <w:i/>
                <w:sz w:val="18"/>
                <w:szCs w:val="18"/>
              </w:rPr>
              <w:t xml:space="preserve">Comparing the pre-semester exam, and the post-semester exam, there was an improvement on students’ average score in all classes.  At the end of the semester, </w:t>
            </w:r>
            <w:r w:rsidRPr="00175086">
              <w:rPr>
                <w:b/>
                <w:i/>
                <w:sz w:val="18"/>
                <w:szCs w:val="18"/>
              </w:rPr>
              <w:t>80%</w:t>
            </w:r>
            <w:r w:rsidRPr="00175086">
              <w:rPr>
                <w:i/>
                <w:sz w:val="18"/>
                <w:szCs w:val="18"/>
              </w:rPr>
              <w:t xml:space="preserve"> of the students passed and they had a satisfactory knowledge of chemistry and skills for SLO 2 and 3. </w:t>
            </w:r>
          </w:p>
          <w:p w:rsidR="00C5192B" w:rsidRPr="00175086" w:rsidRDefault="00C5192B" w:rsidP="00C5192B">
            <w:pPr>
              <w:rPr>
                <w:i/>
                <w:sz w:val="18"/>
                <w:szCs w:val="18"/>
              </w:rPr>
            </w:pPr>
          </w:p>
          <w:p w:rsidR="00C5192B" w:rsidRPr="00175086" w:rsidRDefault="00C5192B" w:rsidP="00C5192B">
            <w:pPr>
              <w:rPr>
                <w:i/>
                <w:sz w:val="18"/>
                <w:szCs w:val="18"/>
              </w:rPr>
            </w:pPr>
            <w:r w:rsidRPr="00175086">
              <w:rPr>
                <w:i/>
                <w:sz w:val="18"/>
                <w:szCs w:val="18"/>
              </w:rPr>
              <w:t xml:space="preserve">The students at Reedley College start the semester with a much lower knowledge of chemistry than the national average according to the average for the Toledo exam. We should encourage our students to take CHEM3A or CHEM10 before taking CHEM1A. </w:t>
            </w:r>
          </w:p>
          <w:p w:rsidR="00C5192B" w:rsidRPr="00175086" w:rsidRDefault="00C5192B" w:rsidP="00C5192B">
            <w:pPr>
              <w:rPr>
                <w:i/>
                <w:sz w:val="18"/>
                <w:szCs w:val="18"/>
              </w:rPr>
            </w:pPr>
          </w:p>
          <w:p w:rsidR="00C5192B" w:rsidRPr="00175086" w:rsidRDefault="00C5192B" w:rsidP="00C5192B">
            <w:pPr>
              <w:autoSpaceDE w:val="0"/>
              <w:autoSpaceDN w:val="0"/>
              <w:adjustRightInd w:val="0"/>
              <w:rPr>
                <w:rFonts w:cs="Arial"/>
                <w:bCs/>
                <w:i/>
                <w:sz w:val="18"/>
                <w:szCs w:val="18"/>
              </w:rPr>
            </w:pPr>
            <w:r w:rsidRPr="00175086">
              <w:rPr>
                <w:i/>
                <w:sz w:val="18"/>
                <w:szCs w:val="18"/>
              </w:rPr>
              <w:t xml:space="preserve">The titration lab practical averages were very different for the 3 classes as they were taught by 3 different instructors. All three </w:t>
            </w:r>
            <w:proofErr w:type="gramStart"/>
            <w:r w:rsidRPr="00175086">
              <w:rPr>
                <w:i/>
                <w:sz w:val="18"/>
                <w:szCs w:val="18"/>
              </w:rPr>
              <w:t>classes</w:t>
            </w:r>
            <w:proofErr w:type="gramEnd"/>
            <w:r w:rsidRPr="00175086">
              <w:rPr>
                <w:i/>
                <w:sz w:val="18"/>
                <w:szCs w:val="18"/>
              </w:rPr>
              <w:t xml:space="preserve"> averages were lower than Fall 2010 and Spring 2011 but still 78 out of 90 students (</w:t>
            </w:r>
            <w:r w:rsidRPr="00175086">
              <w:rPr>
                <w:b/>
                <w:i/>
                <w:sz w:val="18"/>
                <w:szCs w:val="18"/>
              </w:rPr>
              <w:t>87%)</w:t>
            </w:r>
            <w:r w:rsidRPr="00175086">
              <w:rPr>
                <w:i/>
                <w:sz w:val="18"/>
                <w:szCs w:val="18"/>
              </w:rPr>
              <w:t xml:space="preserve"> passed the lab practical so </w:t>
            </w:r>
            <w:r w:rsidRPr="00175086">
              <w:rPr>
                <w:i/>
                <w:sz w:val="18"/>
                <w:szCs w:val="18"/>
                <w:u w:val="single"/>
              </w:rPr>
              <w:t>completed SLO 1 successfully</w:t>
            </w:r>
            <w:r w:rsidRPr="00175086">
              <w:rPr>
                <w:i/>
                <w:sz w:val="18"/>
                <w:szCs w:val="18"/>
              </w:rPr>
              <w:t xml:space="preserve">. </w:t>
            </w:r>
          </w:p>
          <w:p w:rsidR="00C5192B" w:rsidRPr="00175086" w:rsidRDefault="00C5192B" w:rsidP="00C5192B">
            <w:pPr>
              <w:autoSpaceDE w:val="0"/>
              <w:autoSpaceDN w:val="0"/>
              <w:adjustRightInd w:val="0"/>
              <w:rPr>
                <w:rFonts w:cs="Arial"/>
                <w:bCs/>
                <w:i/>
                <w:sz w:val="18"/>
                <w:szCs w:val="18"/>
              </w:rPr>
            </w:pPr>
          </w:p>
          <w:p w:rsidR="00A45540" w:rsidRPr="00175086" w:rsidRDefault="00A45540" w:rsidP="00DB788B">
            <w:pPr>
              <w:rPr>
                <w:i/>
                <w:sz w:val="18"/>
                <w:szCs w:val="18"/>
              </w:rPr>
            </w:pPr>
          </w:p>
        </w:tc>
        <w:tc>
          <w:tcPr>
            <w:tcW w:w="1200" w:type="pct"/>
          </w:tcPr>
          <w:p w:rsidR="00A45540" w:rsidRPr="00175086" w:rsidRDefault="00C5192B" w:rsidP="00E550F6">
            <w:pPr>
              <w:tabs>
                <w:tab w:val="num" w:pos="1080"/>
              </w:tabs>
              <w:spacing w:after="180"/>
              <w:rPr>
                <w:rFonts w:cs="Arial"/>
                <w:sz w:val="18"/>
                <w:szCs w:val="18"/>
              </w:rPr>
            </w:pPr>
            <w:r w:rsidRPr="00175086">
              <w:rPr>
                <w:rFonts w:cs="Arial"/>
                <w:sz w:val="18"/>
                <w:szCs w:val="18"/>
              </w:rPr>
              <w:t>Conduct further assessment related to the issue and outcome</w:t>
            </w:r>
          </w:p>
          <w:p w:rsidR="00C5192B" w:rsidRPr="00175086" w:rsidRDefault="00C5192B" w:rsidP="00E550F6">
            <w:pPr>
              <w:tabs>
                <w:tab w:val="num" w:pos="1080"/>
              </w:tabs>
              <w:spacing w:after="180"/>
              <w:rPr>
                <w:rFonts w:cs="Arial"/>
                <w:bCs/>
                <w:sz w:val="18"/>
                <w:szCs w:val="18"/>
              </w:rPr>
            </w:pPr>
            <w:r w:rsidRPr="00175086">
              <w:rPr>
                <w:rFonts w:cs="Arial"/>
                <w:bCs/>
                <w:sz w:val="18"/>
                <w:szCs w:val="18"/>
              </w:rPr>
              <w:t>Use new or revised teaching methods</w:t>
            </w:r>
          </w:p>
          <w:p w:rsidR="00C5192B" w:rsidRPr="00175086" w:rsidRDefault="00C5192B" w:rsidP="00C5192B">
            <w:pPr>
              <w:tabs>
                <w:tab w:val="num" w:pos="3060"/>
              </w:tabs>
              <w:rPr>
                <w:rFonts w:cs="Arial"/>
                <w:bCs/>
                <w:sz w:val="18"/>
                <w:szCs w:val="18"/>
              </w:rPr>
            </w:pPr>
            <w:r w:rsidRPr="00175086">
              <w:rPr>
                <w:rFonts w:cs="Arial"/>
                <w:bCs/>
                <w:sz w:val="18"/>
                <w:szCs w:val="18"/>
              </w:rPr>
              <w:t>Plan purchase of new equipment or supplies needed for modified student activities</w:t>
            </w:r>
          </w:p>
          <w:p w:rsidR="00C5192B" w:rsidRPr="00175086" w:rsidRDefault="00C5192B" w:rsidP="00E550F6">
            <w:pPr>
              <w:tabs>
                <w:tab w:val="num" w:pos="1080"/>
              </w:tabs>
              <w:spacing w:after="180"/>
              <w:rPr>
                <w:rFonts w:cs="Arial"/>
                <w:bCs/>
                <w:sz w:val="18"/>
                <w:szCs w:val="18"/>
              </w:rPr>
            </w:pPr>
          </w:p>
          <w:p w:rsidR="00C5192B" w:rsidRPr="00175086" w:rsidRDefault="00C5192B" w:rsidP="00E550F6">
            <w:pPr>
              <w:tabs>
                <w:tab w:val="num" w:pos="1080"/>
              </w:tabs>
              <w:spacing w:after="180"/>
              <w:rPr>
                <w:rFonts w:cs="Arial"/>
                <w:bCs/>
                <w:i/>
                <w:sz w:val="18"/>
                <w:szCs w:val="18"/>
              </w:rPr>
            </w:pPr>
            <w:r w:rsidRPr="00175086">
              <w:rPr>
                <w:rFonts w:cs="Arial"/>
                <w:bCs/>
                <w:i/>
                <w:sz w:val="18"/>
                <w:szCs w:val="18"/>
              </w:rPr>
              <w:t xml:space="preserve">Next semester a shorter pre-semester quiz and a similar post-semester quiz will be used, as well as the national ACS exam.  </w:t>
            </w:r>
          </w:p>
        </w:tc>
      </w:tr>
      <w:tr w:rsidR="00A45540" w:rsidRPr="00175086" w:rsidTr="00175086">
        <w:trPr>
          <w:cantSplit/>
        </w:trPr>
        <w:tc>
          <w:tcPr>
            <w:tcW w:w="560" w:type="pct"/>
          </w:tcPr>
          <w:p w:rsidR="00A45540" w:rsidRPr="00175086" w:rsidRDefault="009D58B2" w:rsidP="00E550F6">
            <w:pPr>
              <w:rPr>
                <w:sz w:val="18"/>
                <w:szCs w:val="18"/>
              </w:rPr>
            </w:pPr>
            <w:r w:rsidRPr="00175086">
              <w:rPr>
                <w:sz w:val="18"/>
                <w:szCs w:val="18"/>
              </w:rPr>
              <w:lastRenderedPageBreak/>
              <w:t>CHDEV 12</w:t>
            </w:r>
          </w:p>
        </w:tc>
        <w:tc>
          <w:tcPr>
            <w:tcW w:w="664" w:type="pct"/>
          </w:tcPr>
          <w:p w:rsidR="009D58B2" w:rsidRPr="00175086" w:rsidRDefault="009D58B2" w:rsidP="009D58B2">
            <w:pPr>
              <w:rPr>
                <w:sz w:val="18"/>
                <w:szCs w:val="18"/>
              </w:rPr>
            </w:pPr>
            <w:r w:rsidRPr="00175086">
              <w:rPr>
                <w:sz w:val="18"/>
                <w:szCs w:val="18"/>
              </w:rPr>
              <w:t>1.Communication Skills</w:t>
            </w:r>
          </w:p>
          <w:p w:rsidR="009D58B2" w:rsidRPr="00175086" w:rsidRDefault="009D58B2" w:rsidP="009D58B2">
            <w:pPr>
              <w:rPr>
                <w:sz w:val="18"/>
                <w:szCs w:val="18"/>
              </w:rPr>
            </w:pPr>
            <w:r w:rsidRPr="00175086">
              <w:rPr>
                <w:sz w:val="18"/>
                <w:szCs w:val="18"/>
              </w:rPr>
              <w:t>2. Critical Thinking and Information Literacy</w:t>
            </w:r>
          </w:p>
          <w:p w:rsidR="009D58B2" w:rsidRPr="00175086" w:rsidRDefault="009D58B2" w:rsidP="009D58B2">
            <w:pPr>
              <w:rPr>
                <w:sz w:val="18"/>
                <w:szCs w:val="18"/>
              </w:rPr>
            </w:pPr>
            <w:r w:rsidRPr="00175086">
              <w:rPr>
                <w:sz w:val="18"/>
                <w:szCs w:val="18"/>
              </w:rPr>
              <w:t>3. Global and Community Literacy</w:t>
            </w:r>
          </w:p>
          <w:p w:rsidR="00A45540" w:rsidRPr="00175086" w:rsidRDefault="009D58B2" w:rsidP="009D58B2">
            <w:pPr>
              <w:rPr>
                <w:sz w:val="18"/>
                <w:szCs w:val="18"/>
              </w:rPr>
            </w:pPr>
            <w:r w:rsidRPr="00175086">
              <w:rPr>
                <w:sz w:val="18"/>
                <w:szCs w:val="18"/>
              </w:rPr>
              <w:t>4. Personal Development</w:t>
            </w:r>
          </w:p>
        </w:tc>
        <w:tc>
          <w:tcPr>
            <w:tcW w:w="1154" w:type="pct"/>
          </w:tcPr>
          <w:p w:rsidR="009D58B2" w:rsidRPr="00175086" w:rsidRDefault="009D58B2" w:rsidP="009D58B2">
            <w:pPr>
              <w:rPr>
                <w:rFonts w:cs="Arial"/>
                <w:sz w:val="18"/>
                <w:szCs w:val="18"/>
              </w:rPr>
            </w:pPr>
            <w:r w:rsidRPr="00175086">
              <w:rPr>
                <w:rFonts w:cs="Arial"/>
                <w:sz w:val="18"/>
                <w:szCs w:val="18"/>
              </w:rPr>
              <w:t xml:space="preserve">Item analysis of exams, quizzes, </w:t>
            </w:r>
            <w:proofErr w:type="gramStart"/>
            <w:r w:rsidRPr="00175086">
              <w:rPr>
                <w:rFonts w:cs="Arial"/>
                <w:sz w:val="18"/>
                <w:szCs w:val="18"/>
              </w:rPr>
              <w:t>problem</w:t>
            </w:r>
            <w:proofErr w:type="gramEnd"/>
            <w:r w:rsidRPr="00175086">
              <w:rPr>
                <w:rFonts w:cs="Arial"/>
                <w:sz w:val="18"/>
                <w:szCs w:val="18"/>
              </w:rPr>
              <w:t xml:space="preserve"> sets, etc.</w:t>
            </w:r>
          </w:p>
          <w:p w:rsidR="009D58B2" w:rsidRPr="00175086" w:rsidRDefault="009D58B2" w:rsidP="009D58B2">
            <w:pPr>
              <w:rPr>
                <w:rFonts w:cs="Arial"/>
                <w:sz w:val="18"/>
                <w:szCs w:val="18"/>
              </w:rPr>
            </w:pPr>
          </w:p>
          <w:p w:rsidR="009D58B2" w:rsidRPr="00175086" w:rsidRDefault="009D58B2" w:rsidP="009D58B2">
            <w:pPr>
              <w:rPr>
                <w:rFonts w:cs="Arial"/>
                <w:sz w:val="18"/>
                <w:szCs w:val="18"/>
              </w:rPr>
            </w:pPr>
            <w:r w:rsidRPr="00175086">
              <w:rPr>
                <w:rFonts w:cs="Arial"/>
                <w:sz w:val="18"/>
                <w:szCs w:val="18"/>
              </w:rPr>
              <w:t>Assignments based on rubrics</w:t>
            </w:r>
          </w:p>
          <w:p w:rsidR="009D58B2" w:rsidRPr="00175086" w:rsidRDefault="009D58B2" w:rsidP="009D58B2">
            <w:pPr>
              <w:rPr>
                <w:sz w:val="18"/>
                <w:szCs w:val="18"/>
              </w:rPr>
            </w:pPr>
          </w:p>
          <w:p w:rsidR="009D58B2" w:rsidRPr="00175086" w:rsidRDefault="009D58B2" w:rsidP="009D58B2">
            <w:pPr>
              <w:rPr>
                <w:rFonts w:cs="Arial"/>
                <w:sz w:val="18"/>
                <w:szCs w:val="18"/>
              </w:rPr>
            </w:pPr>
            <w:r w:rsidRPr="00175086">
              <w:rPr>
                <w:rFonts w:cs="Arial"/>
                <w:sz w:val="18"/>
                <w:szCs w:val="18"/>
              </w:rPr>
              <w:t>Direct observation of performances, structured practice or drills, “practical” exams, small group work, etc.</w:t>
            </w:r>
          </w:p>
          <w:p w:rsidR="00A45540" w:rsidRPr="00175086" w:rsidRDefault="00A45540" w:rsidP="00DB788B">
            <w:pPr>
              <w:rPr>
                <w:sz w:val="18"/>
                <w:szCs w:val="18"/>
              </w:rPr>
            </w:pPr>
          </w:p>
        </w:tc>
        <w:tc>
          <w:tcPr>
            <w:tcW w:w="1422" w:type="pct"/>
          </w:tcPr>
          <w:p w:rsidR="00A45540" w:rsidRPr="00175086" w:rsidRDefault="009D58B2" w:rsidP="00DB788B">
            <w:pPr>
              <w:autoSpaceDE w:val="0"/>
              <w:autoSpaceDN w:val="0"/>
              <w:adjustRightInd w:val="0"/>
              <w:rPr>
                <w:rFonts w:cs="Arial"/>
                <w:bCs/>
                <w:i/>
                <w:noProof/>
                <w:sz w:val="18"/>
                <w:szCs w:val="18"/>
              </w:rPr>
            </w:pPr>
            <w:r w:rsidRPr="00175086">
              <w:rPr>
                <w:rFonts w:cs="Arial"/>
                <w:bCs/>
                <w:i/>
                <w:noProof/>
                <w:sz w:val="18"/>
                <w:szCs w:val="18"/>
              </w:rPr>
              <w:t>70% of students will successfully complete the assignment with a grade of 70% or above.</w:t>
            </w:r>
          </w:p>
          <w:p w:rsidR="009D58B2" w:rsidRPr="00175086" w:rsidRDefault="009D58B2" w:rsidP="00DB788B">
            <w:pPr>
              <w:autoSpaceDE w:val="0"/>
              <w:autoSpaceDN w:val="0"/>
              <w:adjustRightInd w:val="0"/>
              <w:rPr>
                <w:rFonts w:cs="Arial"/>
                <w:bCs/>
                <w:i/>
                <w:noProof/>
                <w:sz w:val="18"/>
                <w:szCs w:val="18"/>
              </w:rPr>
            </w:pPr>
          </w:p>
          <w:p w:rsidR="009D58B2" w:rsidRPr="00175086" w:rsidRDefault="009D58B2" w:rsidP="00DB788B">
            <w:pPr>
              <w:autoSpaceDE w:val="0"/>
              <w:autoSpaceDN w:val="0"/>
              <w:adjustRightInd w:val="0"/>
              <w:rPr>
                <w:rFonts w:cs="Arial"/>
                <w:bCs/>
                <w:i/>
                <w:sz w:val="18"/>
                <w:szCs w:val="18"/>
              </w:rPr>
            </w:pPr>
            <w:r w:rsidRPr="00175086">
              <w:rPr>
                <w:rFonts w:cs="Arial"/>
                <w:bCs/>
                <w:i/>
                <w:noProof/>
                <w:sz w:val="18"/>
                <w:szCs w:val="18"/>
              </w:rPr>
              <w:t>Results of the SLO met the standard of 70% or above in one area (Group project / Paper). However, three other areas to assess SLO # 1, 2, and 3 were below the standard.  The assessment tool for these three areas were quizzes, a midterm and reflection on article readings.</w:t>
            </w:r>
          </w:p>
          <w:p w:rsidR="00A45540" w:rsidRPr="00175086" w:rsidRDefault="00A45540" w:rsidP="00DB788B">
            <w:pPr>
              <w:autoSpaceDE w:val="0"/>
              <w:autoSpaceDN w:val="0"/>
              <w:adjustRightInd w:val="0"/>
              <w:rPr>
                <w:sz w:val="18"/>
                <w:szCs w:val="18"/>
              </w:rPr>
            </w:pPr>
          </w:p>
        </w:tc>
        <w:tc>
          <w:tcPr>
            <w:tcW w:w="1200" w:type="pct"/>
          </w:tcPr>
          <w:p w:rsidR="00A45540" w:rsidRPr="00175086" w:rsidRDefault="009D58B2" w:rsidP="00E550F6">
            <w:pPr>
              <w:autoSpaceDE w:val="0"/>
              <w:autoSpaceDN w:val="0"/>
              <w:adjustRightInd w:val="0"/>
              <w:rPr>
                <w:sz w:val="18"/>
                <w:szCs w:val="18"/>
              </w:rPr>
            </w:pPr>
            <w:r w:rsidRPr="00175086">
              <w:rPr>
                <w:sz w:val="18"/>
                <w:szCs w:val="18"/>
              </w:rPr>
              <w:t>Conduct further assessment related to the issue and outcome.</w:t>
            </w:r>
          </w:p>
          <w:p w:rsidR="009D58B2" w:rsidRPr="00175086" w:rsidRDefault="009D58B2" w:rsidP="00E550F6">
            <w:pPr>
              <w:autoSpaceDE w:val="0"/>
              <w:autoSpaceDN w:val="0"/>
              <w:adjustRightInd w:val="0"/>
              <w:rPr>
                <w:sz w:val="18"/>
                <w:szCs w:val="18"/>
              </w:rPr>
            </w:pPr>
          </w:p>
          <w:p w:rsidR="00AC25C8" w:rsidRPr="00AC25C8" w:rsidRDefault="00AC25C8" w:rsidP="00AC25C8">
            <w:pPr>
              <w:tabs>
                <w:tab w:val="num" w:pos="1080"/>
              </w:tabs>
              <w:spacing w:after="180"/>
              <w:rPr>
                <w:rFonts w:cs="Arial"/>
                <w:bCs/>
                <w:i/>
                <w:sz w:val="18"/>
                <w:szCs w:val="18"/>
              </w:rPr>
            </w:pPr>
            <w:r w:rsidRPr="00AC25C8">
              <w:rPr>
                <w:rFonts w:cs="Arial"/>
                <w:bCs/>
                <w:i/>
                <w:sz w:val="18"/>
                <w:szCs w:val="18"/>
              </w:rPr>
              <w:t>Subject: Action plan to bring a positive change in the areas of quizzes, midterm, and articles in order to improve student outcomes.</w:t>
            </w:r>
          </w:p>
          <w:p w:rsidR="00AC25C8" w:rsidRPr="00AC25C8" w:rsidRDefault="00AC25C8" w:rsidP="00AC25C8">
            <w:pPr>
              <w:tabs>
                <w:tab w:val="num" w:pos="1080"/>
              </w:tabs>
              <w:spacing w:after="180"/>
              <w:rPr>
                <w:rFonts w:cs="Arial"/>
                <w:bCs/>
                <w:i/>
                <w:sz w:val="18"/>
                <w:szCs w:val="18"/>
              </w:rPr>
            </w:pPr>
            <w:r w:rsidRPr="00AC25C8">
              <w:rPr>
                <w:rFonts w:cs="Arial"/>
                <w:bCs/>
                <w:i/>
                <w:sz w:val="18"/>
                <w:szCs w:val="18"/>
              </w:rPr>
              <w:t>- Quizzes and Midterm: Review quizzes and midterm, and write a study guide.</w:t>
            </w:r>
          </w:p>
          <w:p w:rsidR="009D58B2" w:rsidRPr="00AC25C8" w:rsidRDefault="00AC25C8" w:rsidP="00AC25C8">
            <w:pPr>
              <w:tabs>
                <w:tab w:val="num" w:pos="1080"/>
              </w:tabs>
              <w:spacing w:after="180"/>
              <w:rPr>
                <w:rFonts w:cs="Arial"/>
                <w:bCs/>
                <w:szCs w:val="24"/>
              </w:rPr>
            </w:pPr>
            <w:r w:rsidRPr="00AC25C8">
              <w:rPr>
                <w:rFonts w:cs="Arial"/>
                <w:bCs/>
                <w:i/>
                <w:sz w:val="18"/>
                <w:szCs w:val="18"/>
              </w:rPr>
              <w:t xml:space="preserve"> - Articles: Modify the assignment to allow students to reflect on SLO #3.</w:t>
            </w:r>
          </w:p>
        </w:tc>
      </w:tr>
      <w:tr w:rsidR="00A45540" w:rsidRPr="00175086" w:rsidTr="00175086">
        <w:trPr>
          <w:cantSplit/>
        </w:trPr>
        <w:tc>
          <w:tcPr>
            <w:tcW w:w="560" w:type="pct"/>
          </w:tcPr>
          <w:p w:rsidR="00A45540" w:rsidRPr="00175086" w:rsidRDefault="004F3B27" w:rsidP="00E550F6">
            <w:pPr>
              <w:rPr>
                <w:sz w:val="18"/>
                <w:szCs w:val="18"/>
              </w:rPr>
            </w:pPr>
            <w:r w:rsidRPr="00175086">
              <w:rPr>
                <w:sz w:val="18"/>
                <w:szCs w:val="18"/>
              </w:rPr>
              <w:t>Communication Program</w:t>
            </w:r>
          </w:p>
        </w:tc>
        <w:tc>
          <w:tcPr>
            <w:tcW w:w="664" w:type="pct"/>
          </w:tcPr>
          <w:p w:rsidR="00A45540" w:rsidRPr="00175086" w:rsidRDefault="00A45540" w:rsidP="00DB788B">
            <w:pPr>
              <w:rPr>
                <w:sz w:val="18"/>
                <w:szCs w:val="18"/>
              </w:rPr>
            </w:pPr>
            <w:r w:rsidRPr="00175086">
              <w:rPr>
                <w:sz w:val="18"/>
                <w:szCs w:val="18"/>
              </w:rPr>
              <w:t>1.Communication Skills</w:t>
            </w:r>
          </w:p>
          <w:p w:rsidR="00A45540" w:rsidRPr="00175086" w:rsidRDefault="00A45540" w:rsidP="00DB788B">
            <w:pPr>
              <w:rPr>
                <w:sz w:val="18"/>
                <w:szCs w:val="18"/>
              </w:rPr>
            </w:pPr>
            <w:r w:rsidRPr="00175086">
              <w:rPr>
                <w:sz w:val="18"/>
                <w:szCs w:val="18"/>
              </w:rPr>
              <w:t>2. Critical Thinking and Information Literacy</w:t>
            </w:r>
          </w:p>
        </w:tc>
        <w:tc>
          <w:tcPr>
            <w:tcW w:w="1154" w:type="pct"/>
          </w:tcPr>
          <w:p w:rsidR="00A45540" w:rsidRPr="00175086" w:rsidRDefault="004F3B27" w:rsidP="00DB788B">
            <w:pPr>
              <w:rPr>
                <w:sz w:val="18"/>
                <w:szCs w:val="18"/>
              </w:rPr>
            </w:pPr>
            <w:r w:rsidRPr="00175086">
              <w:rPr>
                <w:sz w:val="18"/>
                <w:szCs w:val="18"/>
              </w:rPr>
              <w:t>Assignments based on rubrics</w:t>
            </w:r>
          </w:p>
          <w:p w:rsidR="004F3B27" w:rsidRPr="00175086" w:rsidRDefault="004F3B27" w:rsidP="00DB788B">
            <w:pPr>
              <w:rPr>
                <w:sz w:val="18"/>
                <w:szCs w:val="18"/>
              </w:rPr>
            </w:pPr>
          </w:p>
          <w:p w:rsidR="004F3B27" w:rsidRPr="00175086" w:rsidRDefault="004F3B27" w:rsidP="00DB788B">
            <w:pPr>
              <w:rPr>
                <w:sz w:val="18"/>
                <w:szCs w:val="18"/>
              </w:rPr>
            </w:pPr>
            <w:r w:rsidRPr="00175086">
              <w:rPr>
                <w:sz w:val="18"/>
                <w:szCs w:val="18"/>
              </w:rPr>
              <w:t>Student self-assessments</w:t>
            </w:r>
          </w:p>
        </w:tc>
        <w:tc>
          <w:tcPr>
            <w:tcW w:w="1422" w:type="pct"/>
          </w:tcPr>
          <w:p w:rsidR="00A45540" w:rsidRPr="00175086" w:rsidRDefault="004F3B27" w:rsidP="00DB788B">
            <w:pPr>
              <w:rPr>
                <w:rFonts w:cs="Arial"/>
                <w:bCs/>
                <w:i/>
                <w:noProof/>
                <w:sz w:val="18"/>
                <w:szCs w:val="18"/>
              </w:rPr>
            </w:pPr>
            <w:r w:rsidRPr="00175086">
              <w:rPr>
                <w:rFonts w:cs="Arial"/>
                <w:bCs/>
                <w:i/>
                <w:noProof/>
                <w:sz w:val="18"/>
                <w:szCs w:val="18"/>
              </w:rPr>
              <w:t>Per our rubric we assessed if students were above basic application of skills.</w:t>
            </w:r>
          </w:p>
          <w:p w:rsidR="004F3B27" w:rsidRPr="00175086" w:rsidRDefault="004F3B27" w:rsidP="00DB788B">
            <w:pPr>
              <w:rPr>
                <w:i/>
                <w:sz w:val="18"/>
                <w:szCs w:val="18"/>
              </w:rPr>
            </w:pPr>
          </w:p>
          <w:p w:rsidR="004F3B27" w:rsidRPr="00175086" w:rsidRDefault="004F3B27" w:rsidP="004F3B27">
            <w:pPr>
              <w:autoSpaceDE w:val="0"/>
              <w:autoSpaceDN w:val="0"/>
              <w:adjustRightInd w:val="0"/>
              <w:rPr>
                <w:rFonts w:cs="Arial"/>
                <w:bCs/>
                <w:i/>
                <w:noProof/>
                <w:sz w:val="18"/>
                <w:szCs w:val="18"/>
              </w:rPr>
            </w:pPr>
            <w:r w:rsidRPr="00175086">
              <w:rPr>
                <w:rFonts w:cs="Arial"/>
                <w:bCs/>
                <w:i/>
                <w:noProof/>
                <w:sz w:val="18"/>
                <w:szCs w:val="18"/>
              </w:rPr>
              <w:t xml:space="preserve">After compiling all of our data which included a professional assessment of the outcomes along with a student self assessment the results clearly showed that the expected level of achievement is being reached in all courses and in all sections. In fact the results showed that all courses had a high success rate and that students were successfully applying the skills assessed. </w:t>
            </w:r>
          </w:p>
          <w:p w:rsidR="004F3B27" w:rsidRPr="00175086" w:rsidRDefault="004F3B27" w:rsidP="004F3B27">
            <w:pPr>
              <w:rPr>
                <w:sz w:val="18"/>
                <w:szCs w:val="18"/>
              </w:rPr>
            </w:pPr>
            <w:r w:rsidRPr="00175086">
              <w:rPr>
                <w:rFonts w:cs="Arial"/>
                <w:bCs/>
                <w:i/>
                <w:noProof/>
                <w:sz w:val="18"/>
                <w:szCs w:val="18"/>
              </w:rPr>
              <w:t>The only item the faculty wanted to address was to increase more public speaking fundamentals provided to the courses that fulfill the oral component that are not public speaking. (e.g. interpersonal communication &amp; group communication). In our discussions we addressed ways to increase those fundamental skills. The scores were not below the expected level but we felt that the scores could be higher.</w:t>
            </w:r>
          </w:p>
        </w:tc>
        <w:tc>
          <w:tcPr>
            <w:tcW w:w="1200" w:type="pct"/>
          </w:tcPr>
          <w:p w:rsidR="00A45540" w:rsidRPr="00175086" w:rsidRDefault="004F3B27" w:rsidP="00DB788B">
            <w:pPr>
              <w:rPr>
                <w:sz w:val="18"/>
                <w:szCs w:val="18"/>
              </w:rPr>
            </w:pPr>
            <w:r w:rsidRPr="00175086">
              <w:rPr>
                <w:sz w:val="18"/>
                <w:szCs w:val="18"/>
              </w:rPr>
              <w:t>Results are positive—no changes to be made</w:t>
            </w:r>
          </w:p>
          <w:p w:rsidR="004F3B27" w:rsidRPr="00175086" w:rsidRDefault="004F3B27" w:rsidP="00DB788B">
            <w:pPr>
              <w:rPr>
                <w:sz w:val="18"/>
                <w:szCs w:val="18"/>
              </w:rPr>
            </w:pPr>
          </w:p>
          <w:p w:rsidR="004F3B27" w:rsidRPr="00175086" w:rsidRDefault="004F3B27" w:rsidP="00DB788B">
            <w:pPr>
              <w:rPr>
                <w:i/>
                <w:sz w:val="18"/>
                <w:szCs w:val="18"/>
              </w:rPr>
            </w:pPr>
            <w:r w:rsidRPr="00175086">
              <w:rPr>
                <w:rFonts w:cs="Arial"/>
                <w:bCs/>
                <w:i/>
                <w:noProof/>
                <w:sz w:val="18"/>
                <w:szCs w:val="18"/>
              </w:rPr>
              <w:t>No changes needed at this time - one course is new Comm 10 Intercultural Communication - this course has not been taught but we have included the addition of this course into our timeline.</w:t>
            </w:r>
          </w:p>
        </w:tc>
      </w:tr>
      <w:tr w:rsidR="00A45540" w:rsidRPr="00175086" w:rsidTr="00175086">
        <w:trPr>
          <w:cantSplit/>
        </w:trPr>
        <w:tc>
          <w:tcPr>
            <w:tcW w:w="560" w:type="pct"/>
          </w:tcPr>
          <w:p w:rsidR="00A45540" w:rsidRPr="00175086" w:rsidRDefault="002A5129" w:rsidP="00E550F6">
            <w:pPr>
              <w:rPr>
                <w:sz w:val="18"/>
                <w:szCs w:val="18"/>
              </w:rPr>
            </w:pPr>
            <w:r w:rsidRPr="00175086">
              <w:rPr>
                <w:sz w:val="18"/>
                <w:szCs w:val="18"/>
              </w:rPr>
              <w:lastRenderedPageBreak/>
              <w:t>GEOG 5</w:t>
            </w:r>
          </w:p>
        </w:tc>
        <w:tc>
          <w:tcPr>
            <w:tcW w:w="664" w:type="pct"/>
          </w:tcPr>
          <w:p w:rsidR="00A45540" w:rsidRPr="00175086" w:rsidRDefault="00A45540" w:rsidP="00DB788B">
            <w:pPr>
              <w:rPr>
                <w:sz w:val="18"/>
                <w:szCs w:val="18"/>
              </w:rPr>
            </w:pPr>
            <w:r w:rsidRPr="00175086">
              <w:rPr>
                <w:sz w:val="18"/>
                <w:szCs w:val="18"/>
              </w:rPr>
              <w:t>2. Critical Thinking and Information Literacy</w:t>
            </w:r>
          </w:p>
          <w:p w:rsidR="00A45540" w:rsidRPr="00175086" w:rsidRDefault="00A45540" w:rsidP="00DB788B">
            <w:pPr>
              <w:rPr>
                <w:sz w:val="18"/>
                <w:szCs w:val="18"/>
              </w:rPr>
            </w:pPr>
          </w:p>
        </w:tc>
        <w:tc>
          <w:tcPr>
            <w:tcW w:w="1154" w:type="pct"/>
          </w:tcPr>
          <w:p w:rsidR="002A5129" w:rsidRPr="00175086" w:rsidRDefault="002A5129" w:rsidP="002A5129">
            <w:pPr>
              <w:rPr>
                <w:rFonts w:cs="Arial"/>
                <w:sz w:val="18"/>
                <w:szCs w:val="18"/>
              </w:rPr>
            </w:pPr>
            <w:r w:rsidRPr="00175086">
              <w:rPr>
                <w:rFonts w:cs="Arial"/>
                <w:sz w:val="18"/>
                <w:szCs w:val="18"/>
              </w:rPr>
              <w:t xml:space="preserve">Item analysis of exams, quizzes, </w:t>
            </w:r>
            <w:proofErr w:type="gramStart"/>
            <w:r w:rsidRPr="00175086">
              <w:rPr>
                <w:rFonts w:cs="Arial"/>
                <w:sz w:val="18"/>
                <w:szCs w:val="18"/>
              </w:rPr>
              <w:t>problem</w:t>
            </w:r>
            <w:proofErr w:type="gramEnd"/>
            <w:r w:rsidRPr="00175086">
              <w:rPr>
                <w:rFonts w:cs="Arial"/>
                <w:sz w:val="18"/>
                <w:szCs w:val="18"/>
              </w:rPr>
              <w:t xml:space="preserve"> sets, etc.</w:t>
            </w:r>
          </w:p>
          <w:p w:rsidR="00A45540" w:rsidRPr="00175086" w:rsidRDefault="00A45540" w:rsidP="00DB788B">
            <w:pPr>
              <w:rPr>
                <w:sz w:val="18"/>
                <w:szCs w:val="18"/>
              </w:rPr>
            </w:pPr>
          </w:p>
        </w:tc>
        <w:tc>
          <w:tcPr>
            <w:tcW w:w="1422" w:type="pct"/>
          </w:tcPr>
          <w:p w:rsidR="002A5129" w:rsidRPr="00175086" w:rsidRDefault="002A5129" w:rsidP="00DB788B">
            <w:pPr>
              <w:rPr>
                <w:rFonts w:cs="Arial"/>
                <w:bCs/>
                <w:i/>
                <w:sz w:val="18"/>
                <w:szCs w:val="18"/>
              </w:rPr>
            </w:pPr>
            <w:r w:rsidRPr="00175086">
              <w:rPr>
                <w:rFonts w:cs="Arial"/>
                <w:bCs/>
                <w:i/>
                <w:sz w:val="18"/>
                <w:szCs w:val="18"/>
              </w:rPr>
              <w:t xml:space="preserve">We expected </w:t>
            </w:r>
            <w:proofErr w:type="gramStart"/>
            <w:r w:rsidRPr="00175086">
              <w:rPr>
                <w:rFonts w:cs="Arial"/>
                <w:bCs/>
                <w:i/>
                <w:sz w:val="18"/>
                <w:szCs w:val="18"/>
              </w:rPr>
              <w:t>a</w:t>
            </w:r>
            <w:proofErr w:type="gramEnd"/>
            <w:r w:rsidRPr="00175086">
              <w:rPr>
                <w:rFonts w:cs="Arial"/>
                <w:bCs/>
                <w:i/>
                <w:sz w:val="18"/>
                <w:szCs w:val="18"/>
              </w:rPr>
              <w:t xml:space="preserve"> 80% level of achievement for each question asked.</w:t>
            </w:r>
          </w:p>
          <w:p w:rsidR="002A5129" w:rsidRPr="00175086" w:rsidRDefault="002A5129" w:rsidP="00DB788B">
            <w:pPr>
              <w:rPr>
                <w:rFonts w:cs="Arial"/>
                <w:bCs/>
                <w:i/>
                <w:sz w:val="18"/>
                <w:szCs w:val="18"/>
              </w:rPr>
            </w:pPr>
          </w:p>
          <w:p w:rsidR="00A45540" w:rsidRPr="00175086" w:rsidRDefault="002A5129" w:rsidP="00DB788B">
            <w:pPr>
              <w:rPr>
                <w:sz w:val="18"/>
                <w:szCs w:val="18"/>
              </w:rPr>
            </w:pPr>
            <w:r w:rsidRPr="00175086">
              <w:rPr>
                <w:rFonts w:cs="Arial"/>
                <w:bCs/>
                <w:i/>
                <w:sz w:val="18"/>
                <w:szCs w:val="18"/>
              </w:rPr>
              <w:t>The assessment worked.  A couple of teachers had classes that performed below the expected results.  These results will be discussed next semester and the instructors will focus on their teaching strategies.</w:t>
            </w:r>
            <w:r w:rsidRPr="00175086">
              <w:rPr>
                <w:rFonts w:cs="Arial"/>
                <w:bCs/>
                <w:sz w:val="18"/>
                <w:szCs w:val="18"/>
              </w:rPr>
              <w:t xml:space="preserve">  </w:t>
            </w:r>
          </w:p>
        </w:tc>
        <w:tc>
          <w:tcPr>
            <w:tcW w:w="1200" w:type="pct"/>
          </w:tcPr>
          <w:p w:rsidR="00A45540" w:rsidRPr="00175086" w:rsidRDefault="008E3AC0" w:rsidP="00DB788B">
            <w:pPr>
              <w:rPr>
                <w:rFonts w:cs="Arial"/>
                <w:bCs/>
                <w:sz w:val="18"/>
                <w:szCs w:val="18"/>
              </w:rPr>
            </w:pPr>
            <w:r w:rsidRPr="00175086">
              <w:rPr>
                <w:rFonts w:cs="Arial"/>
                <w:bCs/>
                <w:sz w:val="18"/>
                <w:szCs w:val="18"/>
              </w:rPr>
              <w:t>Use new or revised teaching methods</w:t>
            </w:r>
          </w:p>
          <w:p w:rsidR="008E3AC0" w:rsidRPr="00175086" w:rsidRDefault="008E3AC0" w:rsidP="00DB788B">
            <w:pPr>
              <w:rPr>
                <w:rFonts w:cs="Arial"/>
                <w:bCs/>
                <w:sz w:val="18"/>
                <w:szCs w:val="18"/>
              </w:rPr>
            </w:pPr>
          </w:p>
          <w:p w:rsidR="008E3AC0" w:rsidRPr="00175086" w:rsidRDefault="008E3AC0" w:rsidP="008E3AC0">
            <w:pPr>
              <w:rPr>
                <w:i/>
                <w:sz w:val="18"/>
                <w:szCs w:val="18"/>
              </w:rPr>
            </w:pPr>
            <w:r w:rsidRPr="00175086">
              <w:rPr>
                <w:rFonts w:cs="Arial"/>
                <w:bCs/>
                <w:i/>
                <w:sz w:val="18"/>
                <w:szCs w:val="18"/>
              </w:rPr>
              <w:t xml:space="preserve">All instructors will continue to improve teaching methods to improve learning outcomes.  </w:t>
            </w:r>
          </w:p>
          <w:p w:rsidR="008E3AC0" w:rsidRPr="00175086" w:rsidRDefault="008E3AC0" w:rsidP="00DB788B">
            <w:pPr>
              <w:rPr>
                <w:sz w:val="18"/>
                <w:szCs w:val="18"/>
              </w:rPr>
            </w:pPr>
          </w:p>
        </w:tc>
      </w:tr>
      <w:tr w:rsidR="00A45540" w:rsidRPr="00175086" w:rsidTr="00635108">
        <w:trPr>
          <w:cantSplit/>
          <w:trHeight w:val="9035"/>
        </w:trPr>
        <w:tc>
          <w:tcPr>
            <w:tcW w:w="560" w:type="pct"/>
          </w:tcPr>
          <w:p w:rsidR="00A45540" w:rsidRPr="00175086" w:rsidRDefault="0025373E" w:rsidP="00E550F6">
            <w:pPr>
              <w:rPr>
                <w:sz w:val="18"/>
                <w:szCs w:val="18"/>
              </w:rPr>
            </w:pPr>
            <w:r w:rsidRPr="00175086">
              <w:rPr>
                <w:sz w:val="18"/>
                <w:szCs w:val="18"/>
              </w:rPr>
              <w:lastRenderedPageBreak/>
              <w:t>MAG 20</w:t>
            </w:r>
          </w:p>
        </w:tc>
        <w:tc>
          <w:tcPr>
            <w:tcW w:w="664" w:type="pct"/>
          </w:tcPr>
          <w:p w:rsidR="00A45540" w:rsidRPr="00175086" w:rsidRDefault="00A45540" w:rsidP="00DB788B">
            <w:pPr>
              <w:rPr>
                <w:sz w:val="18"/>
                <w:szCs w:val="18"/>
              </w:rPr>
            </w:pPr>
            <w:r w:rsidRPr="00175086">
              <w:rPr>
                <w:sz w:val="18"/>
                <w:szCs w:val="18"/>
              </w:rPr>
              <w:t>1.Communication Skills</w:t>
            </w:r>
          </w:p>
          <w:p w:rsidR="00A45540" w:rsidRPr="00175086" w:rsidRDefault="00A45540" w:rsidP="00DB788B">
            <w:pPr>
              <w:rPr>
                <w:sz w:val="18"/>
                <w:szCs w:val="18"/>
              </w:rPr>
            </w:pPr>
            <w:r w:rsidRPr="00175086">
              <w:rPr>
                <w:sz w:val="18"/>
                <w:szCs w:val="18"/>
              </w:rPr>
              <w:t>2. Critical Thinking and Information Literacy</w:t>
            </w:r>
          </w:p>
          <w:p w:rsidR="00A45540" w:rsidRPr="00175086" w:rsidRDefault="00A45540" w:rsidP="00DB788B">
            <w:pPr>
              <w:rPr>
                <w:sz w:val="18"/>
                <w:szCs w:val="18"/>
              </w:rPr>
            </w:pPr>
            <w:r w:rsidRPr="00175086">
              <w:rPr>
                <w:sz w:val="18"/>
                <w:szCs w:val="18"/>
              </w:rPr>
              <w:t>4. Personal Development</w:t>
            </w:r>
          </w:p>
        </w:tc>
        <w:tc>
          <w:tcPr>
            <w:tcW w:w="1154" w:type="pct"/>
          </w:tcPr>
          <w:p w:rsidR="0025373E" w:rsidRPr="00175086" w:rsidRDefault="0025373E" w:rsidP="0025373E">
            <w:pPr>
              <w:rPr>
                <w:rFonts w:cs="Arial"/>
                <w:sz w:val="18"/>
                <w:szCs w:val="18"/>
              </w:rPr>
            </w:pPr>
            <w:r w:rsidRPr="00175086">
              <w:rPr>
                <w:rFonts w:cs="Arial"/>
                <w:sz w:val="18"/>
                <w:szCs w:val="18"/>
              </w:rPr>
              <w:t xml:space="preserve">Item analysis of exams, quizzes, </w:t>
            </w:r>
            <w:proofErr w:type="gramStart"/>
            <w:r w:rsidRPr="00175086">
              <w:rPr>
                <w:rFonts w:cs="Arial"/>
                <w:sz w:val="18"/>
                <w:szCs w:val="18"/>
              </w:rPr>
              <w:t>problem</w:t>
            </w:r>
            <w:proofErr w:type="gramEnd"/>
            <w:r w:rsidRPr="00175086">
              <w:rPr>
                <w:rFonts w:cs="Arial"/>
                <w:sz w:val="18"/>
                <w:szCs w:val="18"/>
              </w:rPr>
              <w:t xml:space="preserve"> sets, etc.</w:t>
            </w:r>
          </w:p>
          <w:p w:rsidR="0025373E" w:rsidRPr="00175086" w:rsidRDefault="0025373E" w:rsidP="0025373E">
            <w:pPr>
              <w:rPr>
                <w:rFonts w:cs="Arial"/>
                <w:sz w:val="18"/>
                <w:szCs w:val="18"/>
              </w:rPr>
            </w:pPr>
          </w:p>
          <w:p w:rsidR="0025373E" w:rsidRPr="00175086" w:rsidRDefault="0025373E" w:rsidP="0025373E">
            <w:pPr>
              <w:rPr>
                <w:rFonts w:cs="Arial"/>
                <w:sz w:val="18"/>
                <w:szCs w:val="18"/>
              </w:rPr>
            </w:pPr>
            <w:r w:rsidRPr="00175086">
              <w:rPr>
                <w:rFonts w:cs="Arial"/>
                <w:sz w:val="18"/>
                <w:szCs w:val="18"/>
              </w:rPr>
              <w:t>Assignments based on rubrics</w:t>
            </w:r>
          </w:p>
          <w:p w:rsidR="0025373E" w:rsidRPr="00175086" w:rsidRDefault="0025373E" w:rsidP="0025373E">
            <w:pPr>
              <w:rPr>
                <w:sz w:val="18"/>
                <w:szCs w:val="18"/>
              </w:rPr>
            </w:pPr>
          </w:p>
          <w:p w:rsidR="0025373E" w:rsidRPr="00175086" w:rsidRDefault="0025373E" w:rsidP="0025373E">
            <w:pPr>
              <w:rPr>
                <w:rFonts w:cs="Arial"/>
                <w:sz w:val="18"/>
                <w:szCs w:val="18"/>
              </w:rPr>
            </w:pPr>
            <w:r w:rsidRPr="00175086">
              <w:rPr>
                <w:rFonts w:cs="Arial"/>
                <w:sz w:val="18"/>
                <w:szCs w:val="18"/>
              </w:rPr>
              <w:t>Direct observation of performances, structured practice or drills, “practical” exams, small group work, etc.</w:t>
            </w:r>
          </w:p>
          <w:p w:rsidR="00A45540" w:rsidRPr="00175086" w:rsidRDefault="00A45540" w:rsidP="00E550F6">
            <w:pPr>
              <w:rPr>
                <w:sz w:val="18"/>
                <w:szCs w:val="18"/>
              </w:rPr>
            </w:pPr>
          </w:p>
        </w:tc>
        <w:tc>
          <w:tcPr>
            <w:tcW w:w="1422" w:type="pct"/>
          </w:tcPr>
          <w:p w:rsidR="00A45540" w:rsidRPr="00175086" w:rsidRDefault="0025373E" w:rsidP="00DB788B">
            <w:pPr>
              <w:rPr>
                <w:rFonts w:cs="Arial"/>
                <w:bCs/>
                <w:i/>
                <w:sz w:val="18"/>
                <w:szCs w:val="18"/>
              </w:rPr>
            </w:pPr>
            <w:r w:rsidRPr="00175086">
              <w:rPr>
                <w:rFonts w:cs="Arial"/>
                <w:bCs/>
                <w:i/>
                <w:sz w:val="18"/>
                <w:szCs w:val="18"/>
              </w:rPr>
              <w:t>It is the goal of the Mechanized Agricultural department that 70 percent of students perform the assessment criteria at a success rate of 70 percent or better.</w:t>
            </w:r>
          </w:p>
          <w:p w:rsidR="0025373E" w:rsidRPr="00175086" w:rsidRDefault="0025373E" w:rsidP="0025373E">
            <w:pPr>
              <w:autoSpaceDE w:val="0"/>
              <w:autoSpaceDN w:val="0"/>
              <w:adjustRightInd w:val="0"/>
              <w:rPr>
                <w:rFonts w:cs="Arial"/>
                <w:bCs/>
                <w:i/>
                <w:noProof/>
                <w:sz w:val="18"/>
                <w:szCs w:val="18"/>
              </w:rPr>
            </w:pPr>
            <w:r w:rsidRPr="00175086">
              <w:rPr>
                <w:rFonts w:cs="Arial"/>
                <w:bCs/>
                <w:i/>
                <w:noProof/>
                <w:sz w:val="18"/>
                <w:szCs w:val="18"/>
              </w:rPr>
              <w:t>The assessment results for the Service Fundamental section of MAG 20 were dismal at best.  The criteria used for assessment were: Service Fundamental Labs and Reports, Service Fundamental Participation, and Service Fundamental Lab Practical Exam.  Here are the results:</w:t>
            </w:r>
          </w:p>
          <w:p w:rsidR="0025373E" w:rsidRPr="00175086" w:rsidRDefault="0025373E" w:rsidP="0025373E">
            <w:pPr>
              <w:autoSpaceDE w:val="0"/>
              <w:autoSpaceDN w:val="0"/>
              <w:adjustRightInd w:val="0"/>
              <w:rPr>
                <w:rFonts w:cs="Arial"/>
                <w:bCs/>
                <w:i/>
                <w:noProof/>
                <w:sz w:val="18"/>
                <w:szCs w:val="18"/>
              </w:rPr>
            </w:pPr>
            <w:r w:rsidRPr="00175086">
              <w:rPr>
                <w:rFonts w:cs="Arial"/>
                <w:bCs/>
                <w:i/>
                <w:noProof/>
                <w:sz w:val="18"/>
                <w:szCs w:val="18"/>
              </w:rPr>
              <w:tab/>
              <w:t xml:space="preserve">Service Fundamental Labs and Reports     </w:t>
            </w:r>
          </w:p>
          <w:p w:rsidR="0025373E" w:rsidRPr="00175086" w:rsidRDefault="0025373E" w:rsidP="0025373E">
            <w:pPr>
              <w:autoSpaceDE w:val="0"/>
              <w:autoSpaceDN w:val="0"/>
              <w:adjustRightInd w:val="0"/>
              <w:rPr>
                <w:rFonts w:cs="Arial"/>
                <w:bCs/>
                <w:i/>
                <w:noProof/>
                <w:sz w:val="18"/>
                <w:szCs w:val="18"/>
              </w:rPr>
            </w:pPr>
            <w:r w:rsidRPr="00175086">
              <w:rPr>
                <w:rFonts w:cs="Arial"/>
                <w:bCs/>
                <w:i/>
                <w:noProof/>
                <w:sz w:val="18"/>
                <w:szCs w:val="18"/>
              </w:rPr>
              <w:t xml:space="preserve">                              10  of 31 scored 70% or higher</w:t>
            </w:r>
            <w:r w:rsidRPr="00175086">
              <w:rPr>
                <w:rFonts w:cs="Arial"/>
                <w:bCs/>
                <w:i/>
                <w:noProof/>
                <w:sz w:val="18"/>
                <w:szCs w:val="18"/>
              </w:rPr>
              <w:tab/>
              <w:t>(32% success)</w:t>
            </w:r>
          </w:p>
          <w:p w:rsidR="0025373E" w:rsidRPr="00175086" w:rsidRDefault="0025373E" w:rsidP="0025373E">
            <w:pPr>
              <w:autoSpaceDE w:val="0"/>
              <w:autoSpaceDN w:val="0"/>
              <w:adjustRightInd w:val="0"/>
              <w:rPr>
                <w:rFonts w:cs="Arial"/>
                <w:bCs/>
                <w:i/>
                <w:noProof/>
                <w:sz w:val="18"/>
                <w:szCs w:val="18"/>
              </w:rPr>
            </w:pPr>
            <w:r w:rsidRPr="00175086">
              <w:rPr>
                <w:rFonts w:cs="Arial"/>
                <w:bCs/>
                <w:i/>
                <w:noProof/>
                <w:sz w:val="18"/>
                <w:szCs w:val="18"/>
              </w:rPr>
              <w:tab/>
              <w:t xml:space="preserve">Service Fundamental Shop Participation     </w:t>
            </w:r>
          </w:p>
          <w:p w:rsidR="0025373E" w:rsidRPr="00175086" w:rsidRDefault="0025373E" w:rsidP="0025373E">
            <w:pPr>
              <w:autoSpaceDE w:val="0"/>
              <w:autoSpaceDN w:val="0"/>
              <w:adjustRightInd w:val="0"/>
              <w:rPr>
                <w:rFonts w:cs="Arial"/>
                <w:bCs/>
                <w:i/>
                <w:noProof/>
                <w:sz w:val="18"/>
                <w:szCs w:val="18"/>
              </w:rPr>
            </w:pPr>
            <w:r w:rsidRPr="00175086">
              <w:rPr>
                <w:rFonts w:cs="Arial"/>
                <w:bCs/>
                <w:i/>
                <w:noProof/>
                <w:sz w:val="18"/>
                <w:szCs w:val="18"/>
              </w:rPr>
              <w:t xml:space="preserve">                              31 of 31 scored 70% or higher</w:t>
            </w:r>
            <w:r w:rsidRPr="00175086">
              <w:rPr>
                <w:rFonts w:cs="Arial"/>
                <w:bCs/>
                <w:i/>
                <w:noProof/>
                <w:sz w:val="18"/>
                <w:szCs w:val="18"/>
              </w:rPr>
              <w:tab/>
              <w:t>(100% success)</w:t>
            </w:r>
          </w:p>
          <w:p w:rsidR="0025373E" w:rsidRPr="00175086" w:rsidRDefault="0025373E" w:rsidP="0025373E">
            <w:pPr>
              <w:autoSpaceDE w:val="0"/>
              <w:autoSpaceDN w:val="0"/>
              <w:adjustRightInd w:val="0"/>
              <w:rPr>
                <w:rFonts w:cs="Arial"/>
                <w:bCs/>
                <w:i/>
                <w:noProof/>
                <w:sz w:val="18"/>
                <w:szCs w:val="18"/>
              </w:rPr>
            </w:pPr>
            <w:r w:rsidRPr="00175086">
              <w:rPr>
                <w:rFonts w:cs="Arial"/>
                <w:bCs/>
                <w:i/>
                <w:noProof/>
                <w:sz w:val="18"/>
                <w:szCs w:val="18"/>
              </w:rPr>
              <w:tab/>
              <w:t xml:space="preserve">Service Fundamental Lab Practical Exam   </w:t>
            </w:r>
          </w:p>
          <w:p w:rsidR="0025373E" w:rsidRPr="00175086" w:rsidRDefault="0025373E" w:rsidP="0025373E">
            <w:pPr>
              <w:autoSpaceDE w:val="0"/>
              <w:autoSpaceDN w:val="0"/>
              <w:adjustRightInd w:val="0"/>
              <w:rPr>
                <w:rFonts w:cs="Arial"/>
                <w:bCs/>
                <w:i/>
                <w:noProof/>
                <w:sz w:val="18"/>
                <w:szCs w:val="18"/>
              </w:rPr>
            </w:pPr>
            <w:r w:rsidRPr="00175086">
              <w:rPr>
                <w:rFonts w:cs="Arial"/>
                <w:bCs/>
                <w:i/>
                <w:noProof/>
                <w:sz w:val="18"/>
                <w:szCs w:val="18"/>
              </w:rPr>
              <w:t xml:space="preserve">                              11 of 31 scored 70% or higher</w:t>
            </w:r>
            <w:r w:rsidRPr="00175086">
              <w:rPr>
                <w:rFonts w:cs="Arial"/>
                <w:bCs/>
                <w:i/>
                <w:noProof/>
                <w:sz w:val="18"/>
                <w:szCs w:val="18"/>
              </w:rPr>
              <w:tab/>
              <w:t>(35% success)</w:t>
            </w:r>
          </w:p>
          <w:p w:rsidR="0025373E" w:rsidRPr="00635108" w:rsidRDefault="0025373E" w:rsidP="0025373E">
            <w:pPr>
              <w:autoSpaceDE w:val="0"/>
              <w:autoSpaceDN w:val="0"/>
              <w:adjustRightInd w:val="0"/>
              <w:rPr>
                <w:rFonts w:cs="Arial"/>
                <w:bCs/>
                <w:i/>
                <w:noProof/>
                <w:sz w:val="18"/>
                <w:szCs w:val="18"/>
              </w:rPr>
            </w:pPr>
            <w:r w:rsidRPr="00635108">
              <w:rPr>
                <w:rFonts w:cs="Arial"/>
                <w:bCs/>
                <w:i/>
                <w:noProof/>
                <w:sz w:val="18"/>
                <w:szCs w:val="18"/>
              </w:rPr>
              <w:t xml:space="preserve">The assessment worked in the sense that it clarified what we have emphasized in our grading criteria.  Our goal with the program is to be 50% hands-on shop work and 50% in the classroom.  The reality is we are actually more like 25% in the shop and 75% in the classroom.  When you look at our success on the assessment the shop participation is very good and the report writing and exam taking is unacceptable.  We know that our students are leaving with a high level of skills based on our discussions with industry partners who have hired our students but our assessments are not reflecting this.  </w:t>
            </w:r>
          </w:p>
          <w:p w:rsidR="0025373E" w:rsidRPr="00175086" w:rsidRDefault="0025373E" w:rsidP="0025373E">
            <w:pPr>
              <w:rPr>
                <w:sz w:val="18"/>
                <w:szCs w:val="18"/>
              </w:rPr>
            </w:pPr>
            <w:r w:rsidRPr="00635108">
              <w:rPr>
                <w:rFonts w:cs="Arial"/>
                <w:bCs/>
                <w:i/>
                <w:noProof/>
                <w:sz w:val="18"/>
                <w:szCs w:val="18"/>
              </w:rPr>
              <w:t>We will be examining our grading categories and procedures as well as our methods of testing to incorporate more shop activities that reflect the students true abilities. Most of our exams are multiple choice, or as the students call them “multiple guess” tests.  We feel that the students are not adequately preparing themselves for these exams, relying instead on their statistical advantage to choose a correct answer.  This does not reflect the real workplace environment and we will be</w:t>
            </w:r>
            <w:r w:rsidRPr="00175086">
              <w:rPr>
                <w:rFonts w:cs="Arial"/>
                <w:bCs/>
                <w:noProof/>
                <w:sz w:val="18"/>
                <w:szCs w:val="18"/>
              </w:rPr>
              <w:t xml:space="preserve"> transitioning away from this type of assessment.</w:t>
            </w:r>
          </w:p>
          <w:p w:rsidR="00A45540" w:rsidRPr="00175086" w:rsidRDefault="00A45540" w:rsidP="00DB788B">
            <w:pPr>
              <w:rPr>
                <w:sz w:val="18"/>
                <w:szCs w:val="18"/>
              </w:rPr>
            </w:pPr>
          </w:p>
        </w:tc>
        <w:tc>
          <w:tcPr>
            <w:tcW w:w="1200" w:type="pct"/>
          </w:tcPr>
          <w:p w:rsidR="00A45540" w:rsidRPr="00175086" w:rsidRDefault="0025373E" w:rsidP="00DB788B">
            <w:pPr>
              <w:rPr>
                <w:sz w:val="18"/>
                <w:szCs w:val="18"/>
              </w:rPr>
            </w:pPr>
            <w:r w:rsidRPr="00175086">
              <w:rPr>
                <w:sz w:val="18"/>
                <w:szCs w:val="18"/>
              </w:rPr>
              <w:t>Conduct further assessment related to the issue and outcome</w:t>
            </w:r>
          </w:p>
          <w:p w:rsidR="0025373E" w:rsidRPr="00175086" w:rsidRDefault="0025373E" w:rsidP="00DB788B">
            <w:pPr>
              <w:rPr>
                <w:sz w:val="18"/>
                <w:szCs w:val="18"/>
              </w:rPr>
            </w:pPr>
          </w:p>
          <w:p w:rsidR="0025373E" w:rsidRPr="00175086" w:rsidRDefault="0025373E" w:rsidP="00DB788B">
            <w:pPr>
              <w:rPr>
                <w:sz w:val="18"/>
                <w:szCs w:val="18"/>
              </w:rPr>
            </w:pPr>
            <w:r w:rsidRPr="00175086">
              <w:rPr>
                <w:sz w:val="18"/>
                <w:szCs w:val="18"/>
              </w:rPr>
              <w:t>Use new or revised teaching methods</w:t>
            </w:r>
          </w:p>
          <w:p w:rsidR="0025373E" w:rsidRPr="00175086" w:rsidRDefault="0025373E" w:rsidP="00DB788B">
            <w:pPr>
              <w:rPr>
                <w:sz w:val="18"/>
                <w:szCs w:val="18"/>
              </w:rPr>
            </w:pPr>
          </w:p>
          <w:p w:rsidR="0025373E" w:rsidRPr="00175086" w:rsidRDefault="0025373E" w:rsidP="00DB788B">
            <w:pPr>
              <w:rPr>
                <w:sz w:val="18"/>
                <w:szCs w:val="18"/>
              </w:rPr>
            </w:pPr>
            <w:r w:rsidRPr="00175086">
              <w:rPr>
                <w:sz w:val="18"/>
                <w:szCs w:val="18"/>
              </w:rPr>
              <w:t>Develop new methods of evaluating student work</w:t>
            </w:r>
          </w:p>
          <w:p w:rsidR="0025373E" w:rsidRPr="00175086" w:rsidRDefault="0025373E" w:rsidP="00DB788B">
            <w:pPr>
              <w:rPr>
                <w:sz w:val="18"/>
                <w:szCs w:val="18"/>
              </w:rPr>
            </w:pPr>
          </w:p>
          <w:p w:rsidR="0025373E" w:rsidRPr="00175086" w:rsidRDefault="0025373E" w:rsidP="00DB788B">
            <w:pPr>
              <w:rPr>
                <w:sz w:val="18"/>
                <w:szCs w:val="18"/>
              </w:rPr>
            </w:pPr>
            <w:r w:rsidRPr="00175086">
              <w:rPr>
                <w:sz w:val="18"/>
                <w:szCs w:val="18"/>
              </w:rPr>
              <w:t>Plan purchase of new equipment or supplies needed for modified student activities</w:t>
            </w:r>
          </w:p>
          <w:p w:rsidR="0025373E" w:rsidRPr="00175086" w:rsidRDefault="0025373E" w:rsidP="00DB788B">
            <w:pPr>
              <w:rPr>
                <w:sz w:val="18"/>
                <w:szCs w:val="18"/>
              </w:rPr>
            </w:pPr>
          </w:p>
          <w:p w:rsidR="0025373E" w:rsidRPr="00175086" w:rsidRDefault="0025373E" w:rsidP="00DB788B">
            <w:pPr>
              <w:rPr>
                <w:sz w:val="18"/>
                <w:szCs w:val="18"/>
              </w:rPr>
            </w:pPr>
            <w:r w:rsidRPr="00175086">
              <w:rPr>
                <w:sz w:val="18"/>
                <w:szCs w:val="18"/>
              </w:rPr>
              <w:t>Revise course syllabus of outline</w:t>
            </w:r>
          </w:p>
          <w:p w:rsidR="0025373E" w:rsidRPr="00175086" w:rsidRDefault="0025373E" w:rsidP="00DB788B">
            <w:pPr>
              <w:rPr>
                <w:sz w:val="18"/>
                <w:szCs w:val="18"/>
              </w:rPr>
            </w:pPr>
          </w:p>
          <w:p w:rsidR="0025373E" w:rsidRPr="00175086" w:rsidRDefault="0025373E" w:rsidP="00DB788B">
            <w:pPr>
              <w:rPr>
                <w:sz w:val="18"/>
                <w:szCs w:val="18"/>
              </w:rPr>
            </w:pPr>
            <w:r w:rsidRPr="00175086">
              <w:rPr>
                <w:rFonts w:cs="Arial"/>
                <w:bCs/>
                <w:i/>
                <w:noProof/>
                <w:sz w:val="18"/>
                <w:szCs w:val="18"/>
              </w:rPr>
              <w:t>The Fall 2011 semester will see changes in the class grading so that more emphasis is placed on hands-on practical activities that would directly reflect the tasks asked of graduates once they enter the workplace.  More quizzes and tests will be given in a lab practical format so that students get used to a form of testing other than a scantron, multiple choice format.  Student work groups and activities will be structured so that students are organized into smaller groups and whenever possible, asked to complete assignments entirely on their own in the lab setting.  This will necissitate additional equipment and supplies to accommodate smaller groups and individual work</w:t>
            </w:r>
            <w:r w:rsidRPr="00175086">
              <w:rPr>
                <w:rFonts w:cs="Arial"/>
                <w:bCs/>
                <w:noProof/>
                <w:sz w:val="18"/>
                <w:szCs w:val="18"/>
              </w:rPr>
              <w:t>.  These changes will be noted in the syllabus so that students know what to expect and can prepare themselves.</w:t>
            </w:r>
          </w:p>
        </w:tc>
      </w:tr>
    </w:tbl>
    <w:p w:rsidR="00F04E61" w:rsidRPr="00175086" w:rsidRDefault="00F04E61" w:rsidP="005D5E3D">
      <w:pPr>
        <w:rPr>
          <w:sz w:val="18"/>
          <w:szCs w:val="18"/>
        </w:rPr>
      </w:pPr>
    </w:p>
    <w:sectPr w:rsidR="00F04E61" w:rsidRPr="00175086" w:rsidSect="00403268">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F52" w:rsidRDefault="007B1F52" w:rsidP="00F82BF5">
      <w:r>
        <w:separator/>
      </w:r>
    </w:p>
  </w:endnote>
  <w:endnote w:type="continuationSeparator" w:id="0">
    <w:p w:rsidR="007B1F52" w:rsidRDefault="007B1F52" w:rsidP="00F8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BF5" w:rsidRPr="00F82BF5" w:rsidRDefault="00E550F6" w:rsidP="00F82BF5">
    <w:pPr>
      <w:pStyle w:val="Footer"/>
      <w:rPr>
        <w:sz w:val="18"/>
        <w:szCs w:val="18"/>
      </w:rPr>
    </w:pPr>
    <w:r w:rsidRPr="00F82BF5">
      <w:rPr>
        <w:sz w:val="18"/>
        <w:szCs w:val="18"/>
      </w:rPr>
      <w:t>GELO A</w:t>
    </w:r>
    <w:r w:rsidR="00F82BF5" w:rsidRPr="00F82BF5">
      <w:rPr>
        <w:sz w:val="18"/>
        <w:szCs w:val="18"/>
      </w:rPr>
      <w:t xml:space="preserve">SSESSMENT SUMMARY, FALL 2011: </w:t>
    </w:r>
    <w:r w:rsidR="00F82BF5" w:rsidRPr="00F82BF5">
      <w:rPr>
        <w:b/>
        <w:i/>
        <w:sz w:val="18"/>
        <w:szCs w:val="18"/>
      </w:rPr>
      <w:t xml:space="preserve">Critical Thinking and Information Literacy </w:t>
    </w:r>
  </w:p>
  <w:p w:rsidR="00F82BF5" w:rsidRPr="00F82BF5" w:rsidRDefault="00F82BF5" w:rsidP="00F82BF5">
    <w:pPr>
      <w:pStyle w:val="ListParagraph"/>
      <w:numPr>
        <w:ilvl w:val="1"/>
        <w:numId w:val="7"/>
      </w:numPr>
      <w:rPr>
        <w:i/>
        <w:sz w:val="18"/>
        <w:szCs w:val="18"/>
      </w:rPr>
    </w:pPr>
    <w:r w:rsidRPr="00F82BF5">
      <w:rPr>
        <w:i/>
        <w:sz w:val="18"/>
        <w:szCs w:val="18"/>
      </w:rPr>
      <w:t>Analyze quantitative information and apply scientific methodologies.</w:t>
    </w:r>
  </w:p>
  <w:p w:rsidR="00F82BF5" w:rsidRPr="00F82BF5" w:rsidRDefault="00F82BF5" w:rsidP="00F82BF5">
    <w:pPr>
      <w:pStyle w:val="ListParagraph"/>
      <w:numPr>
        <w:ilvl w:val="1"/>
        <w:numId w:val="7"/>
      </w:numPr>
      <w:rPr>
        <w:i/>
        <w:sz w:val="18"/>
        <w:szCs w:val="18"/>
      </w:rPr>
    </w:pPr>
    <w:r w:rsidRPr="00F82BF5">
      <w:rPr>
        <w:i/>
        <w:sz w:val="18"/>
        <w:szCs w:val="18"/>
      </w:rPr>
      <w:t>Employ critical and creative modes of inquiry to solve problems, explore alternatives, and make decisions.</w:t>
    </w:r>
  </w:p>
  <w:p w:rsidR="00F82BF5" w:rsidRPr="00F82BF5" w:rsidRDefault="00F82BF5" w:rsidP="00F82BF5">
    <w:pPr>
      <w:pStyle w:val="ListParagraph"/>
      <w:numPr>
        <w:ilvl w:val="1"/>
        <w:numId w:val="7"/>
      </w:numPr>
      <w:rPr>
        <w:i/>
        <w:sz w:val="18"/>
        <w:szCs w:val="18"/>
      </w:rPr>
    </w:pPr>
    <w:r w:rsidRPr="00F82BF5">
      <w:rPr>
        <w:i/>
        <w:sz w:val="18"/>
        <w:szCs w:val="18"/>
      </w:rPr>
      <w:t>Synthesize researched information obtained from accurate, credible, and relevant sources to support, advance, or rebut an opinion.</w:t>
    </w:r>
  </w:p>
  <w:p w:rsidR="00941351" w:rsidRPr="00F82BF5" w:rsidRDefault="007B1F52">
    <w:pPr>
      <w:pStyle w:val="Footer"/>
      <w:rPr>
        <w:sz w:val="18"/>
        <w:szCs w:val="18"/>
      </w:rPr>
    </w:pPr>
  </w:p>
  <w:p w:rsidR="00941351" w:rsidRPr="00F82BF5" w:rsidRDefault="007B1F52">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F52" w:rsidRDefault="007B1F52" w:rsidP="00F82BF5">
      <w:r>
        <w:separator/>
      </w:r>
    </w:p>
  </w:footnote>
  <w:footnote w:type="continuationSeparator" w:id="0">
    <w:p w:rsidR="007B1F52" w:rsidRDefault="007B1F52" w:rsidP="00F82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4056"/>
    <w:multiLevelType w:val="hybridMultilevel"/>
    <w:tmpl w:val="5A56F1D4"/>
    <w:lvl w:ilvl="0" w:tplc="F30EE3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CF00E3"/>
    <w:multiLevelType w:val="hybridMultilevel"/>
    <w:tmpl w:val="27C4F482"/>
    <w:lvl w:ilvl="0" w:tplc="EC90D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E47282"/>
    <w:multiLevelType w:val="multilevel"/>
    <w:tmpl w:val="68D2A2C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51FD28B2"/>
    <w:multiLevelType w:val="multilevel"/>
    <w:tmpl w:val="3D3A6EE2"/>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589B6FD7"/>
    <w:multiLevelType w:val="hybridMultilevel"/>
    <w:tmpl w:val="1910DE88"/>
    <w:lvl w:ilvl="0" w:tplc="53AEC03A">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
    <w:nsid w:val="64B3063C"/>
    <w:multiLevelType w:val="multilevel"/>
    <w:tmpl w:val="C3541F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C576A46"/>
    <w:multiLevelType w:val="hybridMultilevel"/>
    <w:tmpl w:val="75DAA512"/>
    <w:lvl w:ilvl="0" w:tplc="F30EE3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40"/>
    <w:rsid w:val="00175086"/>
    <w:rsid w:val="0025373E"/>
    <w:rsid w:val="002A5129"/>
    <w:rsid w:val="002B33A4"/>
    <w:rsid w:val="004F3B27"/>
    <w:rsid w:val="0050437D"/>
    <w:rsid w:val="005D07F9"/>
    <w:rsid w:val="005D5E3D"/>
    <w:rsid w:val="00635108"/>
    <w:rsid w:val="00712A50"/>
    <w:rsid w:val="0073348F"/>
    <w:rsid w:val="007B1F52"/>
    <w:rsid w:val="008E3AC0"/>
    <w:rsid w:val="009D58B2"/>
    <w:rsid w:val="009F1E76"/>
    <w:rsid w:val="00A45540"/>
    <w:rsid w:val="00AC25C8"/>
    <w:rsid w:val="00C5192B"/>
    <w:rsid w:val="00CA060D"/>
    <w:rsid w:val="00E070C1"/>
    <w:rsid w:val="00E550F6"/>
    <w:rsid w:val="00F04E61"/>
    <w:rsid w:val="00F8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4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5540"/>
    <w:pPr>
      <w:ind w:left="720"/>
      <w:contextualSpacing/>
    </w:pPr>
  </w:style>
  <w:style w:type="paragraph" w:styleId="Header">
    <w:name w:val="header"/>
    <w:basedOn w:val="Normal"/>
    <w:link w:val="HeaderChar"/>
    <w:uiPriority w:val="99"/>
    <w:unhideWhenUsed/>
    <w:rsid w:val="00A45540"/>
    <w:pPr>
      <w:tabs>
        <w:tab w:val="center" w:pos="4680"/>
        <w:tab w:val="right" w:pos="9360"/>
      </w:tabs>
    </w:pPr>
  </w:style>
  <w:style w:type="character" w:customStyle="1" w:styleId="HeaderChar">
    <w:name w:val="Header Char"/>
    <w:basedOn w:val="DefaultParagraphFont"/>
    <w:link w:val="Header"/>
    <w:uiPriority w:val="99"/>
    <w:rsid w:val="00A45540"/>
  </w:style>
  <w:style w:type="paragraph" w:styleId="Footer">
    <w:name w:val="footer"/>
    <w:basedOn w:val="Normal"/>
    <w:link w:val="FooterChar"/>
    <w:uiPriority w:val="99"/>
    <w:unhideWhenUsed/>
    <w:rsid w:val="00A45540"/>
    <w:pPr>
      <w:tabs>
        <w:tab w:val="center" w:pos="4680"/>
        <w:tab w:val="right" w:pos="9360"/>
      </w:tabs>
    </w:pPr>
  </w:style>
  <w:style w:type="character" w:customStyle="1" w:styleId="FooterChar">
    <w:name w:val="Footer Char"/>
    <w:basedOn w:val="DefaultParagraphFont"/>
    <w:link w:val="Footer"/>
    <w:uiPriority w:val="99"/>
    <w:rsid w:val="00A45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4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5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5540"/>
    <w:pPr>
      <w:ind w:left="720"/>
      <w:contextualSpacing/>
    </w:pPr>
  </w:style>
  <w:style w:type="paragraph" w:styleId="Header">
    <w:name w:val="header"/>
    <w:basedOn w:val="Normal"/>
    <w:link w:val="HeaderChar"/>
    <w:uiPriority w:val="99"/>
    <w:unhideWhenUsed/>
    <w:rsid w:val="00A45540"/>
    <w:pPr>
      <w:tabs>
        <w:tab w:val="center" w:pos="4680"/>
        <w:tab w:val="right" w:pos="9360"/>
      </w:tabs>
    </w:pPr>
  </w:style>
  <w:style w:type="character" w:customStyle="1" w:styleId="HeaderChar">
    <w:name w:val="Header Char"/>
    <w:basedOn w:val="DefaultParagraphFont"/>
    <w:link w:val="Header"/>
    <w:uiPriority w:val="99"/>
    <w:rsid w:val="00A45540"/>
  </w:style>
  <w:style w:type="paragraph" w:styleId="Footer">
    <w:name w:val="footer"/>
    <w:basedOn w:val="Normal"/>
    <w:link w:val="FooterChar"/>
    <w:uiPriority w:val="99"/>
    <w:unhideWhenUsed/>
    <w:rsid w:val="00A45540"/>
    <w:pPr>
      <w:tabs>
        <w:tab w:val="center" w:pos="4680"/>
        <w:tab w:val="right" w:pos="9360"/>
      </w:tabs>
    </w:pPr>
  </w:style>
  <w:style w:type="character" w:customStyle="1" w:styleId="FooterChar">
    <w:name w:val="Footer Char"/>
    <w:basedOn w:val="DefaultParagraphFont"/>
    <w:link w:val="Footer"/>
    <w:uiPriority w:val="99"/>
    <w:rsid w:val="00A45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SCCCD</Company>
  <LinksUpToDate>false</LinksUpToDate>
  <CharactersWithSpaces>14347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Apperson-Williams</dc:creator>
  <cp:lastModifiedBy>jd006</cp:lastModifiedBy>
  <cp:revision>2</cp:revision>
  <dcterms:created xsi:type="dcterms:W3CDTF">2012-11-01T15:31:00Z</dcterms:created>
  <dcterms:modified xsi:type="dcterms:W3CDTF">2012-11-01T15:31:00Z</dcterms:modified>
</cp:coreProperties>
</file>